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06" w:rsidRDefault="001C2F06">
      <w:pPr>
        <w:widowControl/>
        <w:rPr>
          <w:lang w:val="lv-LV"/>
        </w:rPr>
      </w:pPr>
    </w:p>
    <w:p w:rsidR="001C2F06" w:rsidRDefault="001C2F06">
      <w:pPr>
        <w:widowControl/>
        <w:rPr>
          <w:sz w:val="22"/>
          <w:lang w:val="lv-LV"/>
        </w:rPr>
      </w:pPr>
    </w:p>
    <w:p w:rsidR="001C2F06" w:rsidRDefault="001C2F06">
      <w:pPr>
        <w:widowControl/>
        <w:rPr>
          <w:sz w:val="22"/>
          <w:lang w:val="lv-LV"/>
        </w:rPr>
      </w:pPr>
    </w:p>
    <w:p w:rsidR="001C2F06" w:rsidRDefault="001C2F06">
      <w:pPr>
        <w:widowControl/>
        <w:rPr>
          <w:sz w:val="22"/>
          <w:lang w:val="lv-LV"/>
        </w:rPr>
      </w:pPr>
      <w:r>
        <w:rPr>
          <w:sz w:val="22"/>
          <w:lang w:val="lv-LV"/>
        </w:rPr>
        <w:t>Kursa ceļvedis   Biofizikā</w:t>
      </w:r>
    </w:p>
    <w:p w:rsidR="001C2F06" w:rsidRDefault="001C2F06">
      <w:pPr>
        <w:widowControl/>
        <w:rPr>
          <w:sz w:val="22"/>
          <w:lang w:val="lv-LV"/>
        </w:rPr>
      </w:pPr>
      <w:r>
        <w:rPr>
          <w:sz w:val="22"/>
          <w:lang w:val="lv-LV"/>
        </w:rPr>
        <w:t xml:space="preserve"> 2013-2014 mācību gads</w:t>
      </w:r>
    </w:p>
    <w:p w:rsidR="001C2F06" w:rsidRDefault="001C2F06">
      <w:pPr>
        <w:widowControl/>
        <w:rPr>
          <w:sz w:val="22"/>
          <w:lang w:val="lv-LV"/>
        </w:rPr>
      </w:pPr>
    </w:p>
    <w:p w:rsidR="001C2F06" w:rsidRDefault="001C2F06">
      <w:pPr>
        <w:widowControl/>
        <w:rPr>
          <w:sz w:val="22"/>
          <w:lang w:val="lv-LV"/>
        </w:rPr>
      </w:pPr>
    </w:p>
    <w:p w:rsidR="001C2F06" w:rsidRPr="00C010B3" w:rsidRDefault="001C2F06">
      <w:pPr>
        <w:widowControl/>
        <w:rPr>
          <w:sz w:val="22"/>
          <w:lang w:val="lv-LV"/>
        </w:rPr>
      </w:pPr>
      <w:r>
        <w:rPr>
          <w:sz w:val="22"/>
          <w:lang w:val="lv-LV"/>
        </w:rPr>
        <w:t>Pasniedzējs;  Doc.E.Slava  tel.mob. 29435755</w:t>
      </w:r>
      <w:r>
        <w:rPr>
          <w:sz w:val="22"/>
          <w:lang w:val="lv-LV"/>
        </w:rPr>
        <w:br w:type="textWrapping" w:clear="all"/>
      </w:r>
    </w:p>
    <w:p w:rsidR="001C2F06" w:rsidRDefault="001C2F06">
      <w:pPr>
        <w:widowControl/>
        <w:rPr>
          <w:b/>
          <w:lang w:val="lv-LV"/>
        </w:rPr>
      </w:pPr>
      <w:r w:rsidRPr="00C010B3">
        <w:rPr>
          <w:b/>
          <w:sz w:val="22"/>
          <w:lang w:val="lv-LV"/>
        </w:rPr>
        <w:t xml:space="preserve">Norises </w:t>
      </w:r>
      <w:r>
        <w:rPr>
          <w:b/>
          <w:lang w:val="lv-LV"/>
        </w:rPr>
        <w:t>laiks un vieta:</w:t>
      </w:r>
    </w:p>
    <w:p w:rsidR="001C2F06" w:rsidRDefault="001C2F06">
      <w:pPr>
        <w:widowControl/>
        <w:rPr>
          <w:lang w:val="lv-LV"/>
        </w:rPr>
      </w:pPr>
      <w:r>
        <w:rPr>
          <w:lang w:val="lv-LV"/>
        </w:rPr>
        <w:t xml:space="preserve">6. semestrī trešdienās 12.30- 14.00 252. auditorija      </w:t>
      </w:r>
    </w:p>
    <w:p w:rsidR="001C2F06" w:rsidRDefault="001C2F06">
      <w:pPr>
        <w:pStyle w:val="Heading1"/>
      </w:pPr>
      <w:r>
        <w:t xml:space="preserve">Konsultācijas Otrdienās 15.30 – 17.00               </w:t>
      </w:r>
    </w:p>
    <w:p w:rsidR="001C2F06" w:rsidRDefault="001C2F06">
      <w:pPr>
        <w:pStyle w:val="Heading1"/>
        <w:rPr>
          <w:noProof/>
        </w:rPr>
      </w:pPr>
      <w:r>
        <w:t>Kursa mērķis                                                                                                                                 Iz</w:t>
      </w:r>
      <w:r>
        <w:rPr>
          <w:noProof/>
        </w:rPr>
        <w:t xml:space="preserve">veidot studējošiem izpratni par procesiem dabā, kas balstas uz fundamentāliem fizikas un ķīmijas likumiem_parādīt šo likumu saikni ar visiem matērijas eksitences veidiem ieskaitot šūnu, organismus un populācijas.Kursa ietvaros tiek apgūta jēdzienu, parametru un kategoriju būtība kā arī   biofizikālo parādību mehānismi un cēloņi , kas ļauj studējošiem paplašināt redzesloku un iegūtās zināšanas izmantot gan zinātniskajā darbā, gan risinot aktuālus praktiskus jautājumus. </w:t>
      </w:r>
    </w:p>
    <w:p w:rsidR="001C2F06" w:rsidRDefault="001C2F06">
      <w:pPr>
        <w:pStyle w:val="Heading1"/>
      </w:pPr>
      <w:r>
        <w:t>Studentu iegūtās zināšanas un prasmes</w:t>
      </w:r>
    </w:p>
    <w:p w:rsidR="001C2F06" w:rsidRDefault="001C2F06">
      <w:pPr>
        <w:widowControl/>
        <w:rPr>
          <w:lang w:val="lv-LV"/>
        </w:rPr>
      </w:pPr>
      <w:r>
        <w:rPr>
          <w:lang w:val="lv-LV"/>
        </w:rPr>
        <w:t xml:space="preserve">Noklausoties teorētisko kursu studenti pārzinās termodinamikas likumu darbību bioloģiskajās sistēmās ,pārzinās bioloģisko procesu kinētikas pamatlikumus orientēsies fotobioloģijā un bioluminiscencē. Biopotenciālu un membrānu caurlaidības parādību apgūšana palīdzēs risināt plašu jautājumu loku analizējot tos gan no teorētiskā viedokļa gan pielietojot tīri praktisku iemaņu nostiprināšanai katrā atsevišķā specialitātē . </w:t>
      </w:r>
    </w:p>
    <w:p w:rsidR="001C2F06" w:rsidRDefault="001C2F06">
      <w:pPr>
        <w:pStyle w:val="Heading1"/>
      </w:pPr>
      <w:r>
        <w:t>Kursu norises forma</w:t>
      </w:r>
    </w:p>
    <w:p w:rsidR="001C2F06" w:rsidRDefault="001C2F06">
      <w:pPr>
        <w:widowControl/>
        <w:rPr>
          <w:lang w:val="lv-LV"/>
        </w:rPr>
      </w:pPr>
      <w:r>
        <w:rPr>
          <w:lang w:val="lv-LV"/>
        </w:rPr>
        <w:t>Zināšanas biofizikas priekšmetā studenti apgūst lekcijās. Nodarbībās tiek praktizētas visas iespējamās izklāsta formas ieskaitot seminārus ,diskusijas   sagatavoto referātu prezentācijas.</w:t>
      </w:r>
    </w:p>
    <w:p w:rsidR="001C2F06" w:rsidRDefault="001C2F06">
      <w:pPr>
        <w:pStyle w:val="Heading1"/>
      </w:pPr>
      <w:r>
        <w:t>Priekšnosacījumi kursu apgūšanai</w:t>
      </w:r>
    </w:p>
    <w:p w:rsidR="001C2F06" w:rsidRDefault="001C2F06">
      <w:pPr>
        <w:widowControl/>
        <w:rPr>
          <w:lang w:val="lv-LV"/>
        </w:rPr>
      </w:pPr>
      <w:r>
        <w:rPr>
          <w:lang w:val="lv-LV"/>
        </w:rPr>
        <w:t xml:space="preserve">Kursa apgūšanai nepieciešamas zināšanas vispārīgās bioloģijas kursa apjomā, fizikā, ķīmijā un matemātikā . </w:t>
      </w:r>
    </w:p>
    <w:p w:rsidR="001C2F06" w:rsidRDefault="001C2F06">
      <w:pPr>
        <w:widowControl/>
        <w:rPr>
          <w:lang w:val="lv-LV"/>
        </w:rPr>
      </w:pPr>
      <w:r>
        <w:rPr>
          <w:lang w:val="lv-LV"/>
        </w:rPr>
        <w:t xml:space="preserve">  </w:t>
      </w:r>
    </w:p>
    <w:p w:rsidR="001C2F06" w:rsidRDefault="001C2F06">
      <w:pPr>
        <w:pStyle w:val="Heading1"/>
      </w:pPr>
      <w:r>
        <w:t>Ieskaites par kursu iegūšanas nosacījumi</w:t>
      </w:r>
    </w:p>
    <w:p w:rsidR="001C2F06" w:rsidRDefault="001C2F06">
      <w:pPr>
        <w:widowControl/>
        <w:rPr>
          <w:lang w:val="lv-LV"/>
        </w:rPr>
      </w:pPr>
    </w:p>
    <w:p w:rsidR="001C2F06" w:rsidRDefault="001C2F06">
      <w:pPr>
        <w:widowControl/>
        <w:rPr>
          <w:lang w:val="lv-LV"/>
        </w:rPr>
      </w:pPr>
      <w:r>
        <w:rPr>
          <w:lang w:val="lv-LV"/>
        </w:rPr>
        <w:t xml:space="preserve">Ieskaites veids ir sekmīga rakstiskā testa nokārtošana. </w:t>
      </w:r>
      <w:r>
        <w:rPr>
          <w:lang w:val="lv-LV"/>
        </w:rPr>
        <w:br w:type="page"/>
      </w:r>
    </w:p>
    <w:p w:rsidR="001C2F06" w:rsidRDefault="001C2F06">
      <w:pPr>
        <w:pStyle w:val="Heading1"/>
      </w:pPr>
      <w:r>
        <w:t>Kursa gaita</w:t>
      </w:r>
    </w:p>
    <w:p w:rsidR="001C2F06" w:rsidRDefault="001C2F06">
      <w:pPr>
        <w:widowControl/>
        <w:rPr>
          <w:lang w:val="lv-L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4"/>
        <w:gridCol w:w="7138"/>
      </w:tblGrid>
      <w:tr w:rsidR="001C2F06">
        <w:tc>
          <w:tcPr>
            <w:tcW w:w="1384" w:type="dxa"/>
          </w:tcPr>
          <w:p w:rsidR="001C2F06" w:rsidRDefault="001C2F06">
            <w:pPr>
              <w:widowControl/>
              <w:rPr>
                <w:lang w:val="lv-LV"/>
              </w:rPr>
            </w:pPr>
            <w:r>
              <w:rPr>
                <w:lang w:val="lv-LV"/>
              </w:rPr>
              <w:t>Datums</w:t>
            </w:r>
          </w:p>
        </w:tc>
        <w:tc>
          <w:tcPr>
            <w:tcW w:w="7138" w:type="dxa"/>
          </w:tcPr>
          <w:p w:rsidR="001C2F06" w:rsidRDefault="001C2F06">
            <w:pPr>
              <w:widowControl/>
              <w:rPr>
                <w:lang w:val="lv-LV"/>
              </w:rPr>
            </w:pPr>
            <w:r>
              <w:rPr>
                <w:lang w:val="lv-LV"/>
              </w:rPr>
              <w:t>Nodarbības tēma</w:t>
            </w:r>
          </w:p>
        </w:tc>
      </w:tr>
      <w:tr w:rsidR="001C2F06" w:rsidRPr="00F37831">
        <w:tc>
          <w:tcPr>
            <w:tcW w:w="1384" w:type="dxa"/>
          </w:tcPr>
          <w:p w:rsidR="001C2F06" w:rsidRDefault="001C2F06" w:rsidP="00156E9B">
            <w:pPr>
              <w:widowControl/>
              <w:rPr>
                <w:lang w:val="lv-LV"/>
              </w:rPr>
            </w:pPr>
            <w:r>
              <w:rPr>
                <w:lang w:val="lv-LV"/>
              </w:rPr>
              <w:t>03.09.13</w:t>
            </w:r>
          </w:p>
        </w:tc>
        <w:tc>
          <w:tcPr>
            <w:tcW w:w="7138" w:type="dxa"/>
          </w:tcPr>
          <w:p w:rsidR="001C2F06" w:rsidRDefault="001C2F06">
            <w:pPr>
              <w:widowControl/>
              <w:rPr>
                <w:lang w:val="lv-LV"/>
              </w:rPr>
            </w:pPr>
            <w:r>
              <w:rPr>
                <w:lang w:val="lv-LV"/>
              </w:rPr>
              <w:t>Biofizikas priekšmets, tā galvenie virzieni, metodes un uzdevumi..</w:t>
            </w:r>
          </w:p>
        </w:tc>
      </w:tr>
      <w:tr w:rsidR="001C2F06" w:rsidRPr="00F37831">
        <w:tc>
          <w:tcPr>
            <w:tcW w:w="1384" w:type="dxa"/>
          </w:tcPr>
          <w:p w:rsidR="001C2F06" w:rsidRDefault="001C2F06" w:rsidP="00156E9B">
            <w:pPr>
              <w:widowControl/>
              <w:rPr>
                <w:lang w:val="lv-LV"/>
              </w:rPr>
            </w:pPr>
            <w:r>
              <w:rPr>
                <w:lang w:val="lv-LV"/>
              </w:rPr>
              <w:t>10.09.13</w:t>
            </w:r>
          </w:p>
        </w:tc>
        <w:tc>
          <w:tcPr>
            <w:tcW w:w="7138" w:type="dxa"/>
          </w:tcPr>
          <w:p w:rsidR="001C2F06" w:rsidRDefault="001C2F06" w:rsidP="00D06F2B">
            <w:pPr>
              <w:widowControl/>
              <w:rPr>
                <w:lang w:val="lv-LV"/>
              </w:rPr>
            </w:pPr>
            <w:r>
              <w:rPr>
                <w:lang w:val="lv-LV"/>
              </w:rPr>
              <w:t xml:space="preserve">Bioloģisko sistēmu termodinamika. Pirmā termodinamikas likuma izpausme bioloģijā. Hesa likums. Otrais termodinamikas likums. Entropija, entalpija un brīvā enerģija. </w:t>
            </w:r>
          </w:p>
        </w:tc>
      </w:tr>
      <w:tr w:rsidR="001C2F06">
        <w:tc>
          <w:tcPr>
            <w:tcW w:w="1384" w:type="dxa"/>
          </w:tcPr>
          <w:p w:rsidR="001C2F06" w:rsidRDefault="001C2F06" w:rsidP="00156E9B">
            <w:pPr>
              <w:widowControl/>
              <w:rPr>
                <w:lang w:val="lv-LV"/>
              </w:rPr>
            </w:pPr>
            <w:r>
              <w:rPr>
                <w:lang w:val="lv-LV"/>
              </w:rPr>
              <w:t>17.09.13</w:t>
            </w:r>
          </w:p>
        </w:tc>
        <w:tc>
          <w:tcPr>
            <w:tcW w:w="7138" w:type="dxa"/>
          </w:tcPr>
          <w:p w:rsidR="001C2F06" w:rsidRDefault="001C2F06">
            <w:pPr>
              <w:widowControl/>
              <w:rPr>
                <w:lang w:val="lv-LV"/>
              </w:rPr>
            </w:pPr>
            <w:r>
              <w:rPr>
                <w:lang w:val="lv-LV"/>
              </w:rPr>
              <w:t xml:space="preserve">Vielu veidošanās entropijas aprēķināšana.. Onzāgera attiecība. Prigožina teorēma. </w:t>
            </w:r>
          </w:p>
        </w:tc>
      </w:tr>
      <w:tr w:rsidR="001C2F06">
        <w:tc>
          <w:tcPr>
            <w:tcW w:w="1384" w:type="dxa"/>
          </w:tcPr>
          <w:p w:rsidR="001C2F06" w:rsidRDefault="001C2F06" w:rsidP="001F1A43">
            <w:pPr>
              <w:widowControl/>
              <w:rPr>
                <w:lang w:val="lv-LV"/>
              </w:rPr>
            </w:pPr>
            <w:r>
              <w:rPr>
                <w:lang w:val="lv-LV"/>
              </w:rPr>
              <w:t>24.09.13</w:t>
            </w:r>
          </w:p>
        </w:tc>
        <w:tc>
          <w:tcPr>
            <w:tcW w:w="7138" w:type="dxa"/>
          </w:tcPr>
          <w:p w:rsidR="001C2F06" w:rsidRDefault="001C2F06">
            <w:pPr>
              <w:widowControl/>
              <w:rPr>
                <w:lang w:val="lv-LV"/>
              </w:rPr>
            </w:pPr>
            <w:r>
              <w:rPr>
                <w:lang w:val="lv-LV"/>
              </w:rPr>
              <w:t>Le-Šateljē princips. Entropija, informācija un bioloģiskā sakārtotība. Informācijas vērtība. Termodinamikas pielietojums bioloģijā.</w:t>
            </w:r>
          </w:p>
        </w:tc>
      </w:tr>
      <w:tr w:rsidR="001C2F06" w:rsidRPr="00F37831">
        <w:tc>
          <w:tcPr>
            <w:tcW w:w="1384" w:type="dxa"/>
          </w:tcPr>
          <w:p w:rsidR="001C2F06" w:rsidRDefault="001C2F06" w:rsidP="00156E9B">
            <w:pPr>
              <w:widowControl/>
              <w:rPr>
                <w:lang w:val="lv-LV"/>
              </w:rPr>
            </w:pPr>
            <w:r>
              <w:rPr>
                <w:lang w:val="lv-LV"/>
              </w:rPr>
              <w:t>01.10.13</w:t>
            </w:r>
          </w:p>
        </w:tc>
        <w:tc>
          <w:tcPr>
            <w:tcW w:w="7138" w:type="dxa"/>
          </w:tcPr>
          <w:p w:rsidR="001C2F06" w:rsidRDefault="001C2F06">
            <w:pPr>
              <w:widowControl/>
              <w:rPr>
                <w:lang w:val="lv-LV"/>
              </w:rPr>
            </w:pPr>
            <w:r>
              <w:rPr>
                <w:lang w:val="lv-LV"/>
              </w:rPr>
              <w:t xml:space="preserve"> Bioloģisko procesu kinētika .Kinētiskie parametri un reakciju kārtas. Svārstības fermentatīvajās sistēmās. Noteicošā reakcija un kinētiskās līknes saliktai reakcijai.</w:t>
            </w:r>
          </w:p>
        </w:tc>
      </w:tr>
      <w:tr w:rsidR="001C2F06">
        <w:tc>
          <w:tcPr>
            <w:tcW w:w="1384" w:type="dxa"/>
          </w:tcPr>
          <w:p w:rsidR="001C2F06" w:rsidRDefault="001C2F06" w:rsidP="00156E9B">
            <w:pPr>
              <w:widowControl/>
              <w:rPr>
                <w:lang w:val="lv-LV"/>
              </w:rPr>
            </w:pPr>
            <w:r>
              <w:rPr>
                <w:lang w:val="lv-LV"/>
              </w:rPr>
              <w:t>08.10.13</w:t>
            </w:r>
          </w:p>
        </w:tc>
        <w:tc>
          <w:tcPr>
            <w:tcW w:w="7138" w:type="dxa"/>
          </w:tcPr>
          <w:p w:rsidR="001C2F06" w:rsidRDefault="001C2F06">
            <w:pPr>
              <w:widowControl/>
              <w:rPr>
                <w:lang w:val="lv-LV"/>
              </w:rPr>
            </w:pPr>
            <w:r>
              <w:rPr>
                <w:lang w:val="lv-LV"/>
              </w:rPr>
              <w:t>Aktivācijas enerģija un temperatūras koeficients. Brīvie radikāļi un ķēdes reakcijas. Bertona modelis.</w:t>
            </w:r>
          </w:p>
        </w:tc>
      </w:tr>
      <w:tr w:rsidR="001C2F06">
        <w:tc>
          <w:tcPr>
            <w:tcW w:w="1384" w:type="dxa"/>
          </w:tcPr>
          <w:p w:rsidR="001C2F06" w:rsidRDefault="001C2F06" w:rsidP="001F1A43">
            <w:pPr>
              <w:widowControl/>
              <w:rPr>
                <w:lang w:val="lv-LV"/>
              </w:rPr>
            </w:pPr>
            <w:r>
              <w:rPr>
                <w:lang w:val="lv-LV"/>
              </w:rPr>
              <w:t>15.10.13</w:t>
            </w:r>
          </w:p>
        </w:tc>
        <w:tc>
          <w:tcPr>
            <w:tcW w:w="7138" w:type="dxa"/>
          </w:tcPr>
          <w:p w:rsidR="001C2F06" w:rsidRDefault="001C2F06">
            <w:pPr>
              <w:widowControl/>
              <w:rPr>
                <w:lang w:val="lv-LV"/>
              </w:rPr>
            </w:pPr>
            <w:r>
              <w:rPr>
                <w:lang w:val="lv-LV"/>
              </w:rPr>
              <w:t>Šūnu un audu elektriskie parametri. Polarizācijas kapacitāte. Fāzu nobīdes leņķis. Impedances hodogrāfs.</w:t>
            </w:r>
          </w:p>
        </w:tc>
      </w:tr>
      <w:tr w:rsidR="001C2F06">
        <w:tc>
          <w:tcPr>
            <w:tcW w:w="1384" w:type="dxa"/>
          </w:tcPr>
          <w:p w:rsidR="001C2F06" w:rsidRDefault="001C2F06" w:rsidP="00156E9B">
            <w:pPr>
              <w:widowControl/>
              <w:rPr>
                <w:lang w:val="lv-LV"/>
              </w:rPr>
            </w:pPr>
            <w:r>
              <w:rPr>
                <w:lang w:val="lv-LV"/>
              </w:rPr>
              <w:t>22.10.13</w:t>
            </w:r>
          </w:p>
        </w:tc>
        <w:tc>
          <w:tcPr>
            <w:tcW w:w="7138" w:type="dxa"/>
          </w:tcPr>
          <w:p w:rsidR="001C2F06" w:rsidRDefault="001C2F06">
            <w:pPr>
              <w:widowControl/>
              <w:rPr>
                <w:lang w:val="lv-LV"/>
              </w:rPr>
            </w:pPr>
            <w:r>
              <w:rPr>
                <w:lang w:val="lv-LV"/>
              </w:rPr>
              <w:t xml:space="preserve">Divkāršais elektriskais slānis. Dzeta potenciāls, tā izcelsmes mehānisms un noteikšanas metode. Elektrokinētiskās parādības. Elektroforēze un elektroosmoze.  </w:t>
            </w:r>
          </w:p>
        </w:tc>
      </w:tr>
      <w:tr w:rsidR="001C2F06">
        <w:tc>
          <w:tcPr>
            <w:tcW w:w="1384" w:type="dxa"/>
          </w:tcPr>
          <w:p w:rsidR="001C2F06" w:rsidRDefault="001C2F06" w:rsidP="00156E9B">
            <w:pPr>
              <w:widowControl/>
              <w:rPr>
                <w:lang w:val="lv-LV"/>
              </w:rPr>
            </w:pPr>
            <w:r>
              <w:rPr>
                <w:lang w:val="lv-LV"/>
              </w:rPr>
              <w:t>29.10.13</w:t>
            </w:r>
          </w:p>
        </w:tc>
        <w:tc>
          <w:tcPr>
            <w:tcW w:w="7138" w:type="dxa"/>
          </w:tcPr>
          <w:p w:rsidR="001C2F06" w:rsidRDefault="001C2F06" w:rsidP="00D06F2B">
            <w:pPr>
              <w:widowControl/>
              <w:rPr>
                <w:lang w:val="lv-LV"/>
              </w:rPr>
            </w:pPr>
            <w:r>
              <w:rPr>
                <w:lang w:val="lv-LV"/>
              </w:rPr>
              <w:t>Fotobioloģija. Elekrtromagnetisko viļņu skala. Absorbcijas likumsakarības. Absorbcijas spektrs, optiskais blīvums un ekstincija.</w:t>
            </w:r>
          </w:p>
        </w:tc>
      </w:tr>
      <w:tr w:rsidR="001C2F06">
        <w:tc>
          <w:tcPr>
            <w:tcW w:w="1384" w:type="dxa"/>
          </w:tcPr>
          <w:p w:rsidR="001C2F06" w:rsidRDefault="001C2F06" w:rsidP="00156E9B">
            <w:pPr>
              <w:widowControl/>
              <w:rPr>
                <w:lang w:val="lv-LV"/>
              </w:rPr>
            </w:pPr>
            <w:r>
              <w:rPr>
                <w:lang w:val="lv-LV"/>
              </w:rPr>
              <w:t>05.11.13</w:t>
            </w:r>
          </w:p>
        </w:tc>
        <w:tc>
          <w:tcPr>
            <w:tcW w:w="7138" w:type="dxa"/>
          </w:tcPr>
          <w:p w:rsidR="001C2F06" w:rsidRDefault="001C2F06">
            <w:pPr>
              <w:widowControl/>
              <w:rPr>
                <w:lang w:val="lv-LV"/>
              </w:rPr>
            </w:pPr>
            <w:r>
              <w:rPr>
                <w:lang w:val="lv-LV"/>
              </w:rPr>
              <w:t>Fluorescence un fosforescence. Luminescences pielietojums olbaltumvielu struktūras izpētē. Enerģijas migrācijas veidi, sensibilizētā luminiscence..</w:t>
            </w:r>
          </w:p>
        </w:tc>
      </w:tr>
      <w:tr w:rsidR="001C2F06">
        <w:tc>
          <w:tcPr>
            <w:tcW w:w="1384" w:type="dxa"/>
          </w:tcPr>
          <w:p w:rsidR="001C2F06" w:rsidRDefault="001C2F06" w:rsidP="00156E9B">
            <w:pPr>
              <w:widowControl/>
              <w:rPr>
                <w:lang w:val="lv-LV"/>
              </w:rPr>
            </w:pPr>
            <w:r>
              <w:rPr>
                <w:lang w:val="lv-LV"/>
              </w:rPr>
              <w:t>12.11.13</w:t>
            </w:r>
          </w:p>
        </w:tc>
        <w:tc>
          <w:tcPr>
            <w:tcW w:w="7138" w:type="dxa"/>
          </w:tcPr>
          <w:p w:rsidR="001C2F06" w:rsidRDefault="001C2F06">
            <w:pPr>
              <w:widowControl/>
              <w:rPr>
                <w:lang w:val="lv-LV"/>
              </w:rPr>
            </w:pPr>
            <w:r>
              <w:rPr>
                <w:lang w:val="lv-LV"/>
              </w:rPr>
              <w:t xml:space="preserve">Ultravioletās gaismas ietekme uz nukleīnskābēm un olbaltumvielām. Fitohromu reakciju fotoregulātorie mehānismi. Fotosintēzes pamatreakcijas un aparāta uzbūve. </w:t>
            </w:r>
          </w:p>
        </w:tc>
      </w:tr>
      <w:tr w:rsidR="001C2F06">
        <w:trPr>
          <w:trHeight w:val="1233"/>
        </w:trPr>
        <w:tc>
          <w:tcPr>
            <w:tcW w:w="1384" w:type="dxa"/>
          </w:tcPr>
          <w:p w:rsidR="001C2F06" w:rsidRDefault="001C2F06" w:rsidP="00156E9B">
            <w:pPr>
              <w:widowControl/>
              <w:rPr>
                <w:lang w:val="lv-LV"/>
              </w:rPr>
            </w:pPr>
            <w:r>
              <w:rPr>
                <w:lang w:val="lv-LV"/>
              </w:rPr>
              <w:t>19.11.13</w:t>
            </w:r>
          </w:p>
        </w:tc>
        <w:tc>
          <w:tcPr>
            <w:tcW w:w="7138" w:type="dxa"/>
          </w:tcPr>
          <w:p w:rsidR="001C2F06" w:rsidRDefault="001C2F06">
            <w:pPr>
              <w:widowControl/>
              <w:rPr>
                <w:lang w:val="lv-LV"/>
              </w:rPr>
            </w:pPr>
            <w:r>
              <w:rPr>
                <w:lang w:val="lv-LV"/>
              </w:rPr>
              <w:t xml:space="preserve">Supervājā spīdēšana. Bioluminiscence. Šūnu un audu caurlaidības vispārīgās likumsakarības. Fika vienādojums. Šūnu un audu ūdens caurlaidība. </w:t>
            </w:r>
          </w:p>
          <w:p w:rsidR="001C2F06" w:rsidRDefault="001C2F06">
            <w:pPr>
              <w:widowControl/>
              <w:rPr>
                <w:lang w:val="lv-LV"/>
              </w:rPr>
            </w:pPr>
          </w:p>
        </w:tc>
      </w:tr>
      <w:tr w:rsidR="001C2F06">
        <w:tc>
          <w:tcPr>
            <w:tcW w:w="1384" w:type="dxa"/>
          </w:tcPr>
          <w:p w:rsidR="001C2F06" w:rsidRDefault="001C2F06" w:rsidP="00156E9B">
            <w:pPr>
              <w:widowControl/>
              <w:rPr>
                <w:lang w:val="lv-LV"/>
              </w:rPr>
            </w:pPr>
            <w:r>
              <w:rPr>
                <w:lang w:val="lv-LV"/>
              </w:rPr>
              <w:t>26.11.13</w:t>
            </w:r>
          </w:p>
        </w:tc>
        <w:tc>
          <w:tcPr>
            <w:tcW w:w="7138" w:type="dxa"/>
          </w:tcPr>
          <w:p w:rsidR="001C2F06" w:rsidRDefault="001C2F06">
            <w:pPr>
              <w:widowControl/>
              <w:rPr>
                <w:lang w:val="lv-LV"/>
              </w:rPr>
            </w:pPr>
            <w:r>
              <w:rPr>
                <w:lang w:val="lv-LV"/>
              </w:rPr>
              <w:t xml:space="preserve">Transports atklātajā kanālā. Selektivitātes teorija. Nātrija kālija sūknis. Ca  aktīvais transports. Membrānu caurlaidības fluktuācijas. </w:t>
            </w:r>
          </w:p>
        </w:tc>
      </w:tr>
      <w:tr w:rsidR="001C2F06">
        <w:tc>
          <w:tcPr>
            <w:tcW w:w="1384" w:type="dxa"/>
          </w:tcPr>
          <w:p w:rsidR="001C2F06" w:rsidRDefault="001C2F06" w:rsidP="00156E9B">
            <w:pPr>
              <w:widowControl/>
              <w:rPr>
                <w:lang w:val="lv-LV"/>
              </w:rPr>
            </w:pPr>
            <w:r>
              <w:rPr>
                <w:lang w:val="lv-LV"/>
              </w:rPr>
              <w:t>03.12.13</w:t>
            </w:r>
          </w:p>
        </w:tc>
        <w:tc>
          <w:tcPr>
            <w:tcW w:w="7138" w:type="dxa"/>
          </w:tcPr>
          <w:p w:rsidR="001C2F06" w:rsidRDefault="001C2F06">
            <w:pPr>
              <w:widowControl/>
              <w:rPr>
                <w:lang w:val="lv-LV"/>
              </w:rPr>
            </w:pPr>
            <w:r>
              <w:rPr>
                <w:lang w:val="lv-LV"/>
              </w:rPr>
              <w:t>Bioelektrisko potenciālu veidi, klasifikācija un izcelsmes veidi. Difūzijas un membrānu potenciāli.</w:t>
            </w:r>
          </w:p>
        </w:tc>
      </w:tr>
      <w:tr w:rsidR="001C2F06">
        <w:tc>
          <w:tcPr>
            <w:tcW w:w="1384" w:type="dxa"/>
          </w:tcPr>
          <w:p w:rsidR="001C2F06" w:rsidRDefault="001C2F06" w:rsidP="001F1A43">
            <w:pPr>
              <w:widowControl/>
              <w:rPr>
                <w:lang w:val="lv-LV"/>
              </w:rPr>
            </w:pPr>
            <w:r>
              <w:rPr>
                <w:lang w:val="lv-LV"/>
              </w:rPr>
              <w:t>10.12.13</w:t>
            </w:r>
          </w:p>
        </w:tc>
        <w:tc>
          <w:tcPr>
            <w:tcW w:w="7138" w:type="dxa"/>
          </w:tcPr>
          <w:p w:rsidR="001C2F06" w:rsidRDefault="001C2F06">
            <w:pPr>
              <w:widowControl/>
              <w:rPr>
                <w:lang w:val="lv-LV"/>
              </w:rPr>
            </w:pPr>
            <w:r>
              <w:rPr>
                <w:lang w:val="lv-LV"/>
              </w:rPr>
              <w:t xml:space="preserve">Nernsta – Planka elektrodifūzijas vienādojums. Donnana līdzsvars. Nernsta vienādojums biopotenciālu aprēķināšana.  </w:t>
            </w:r>
          </w:p>
        </w:tc>
      </w:tr>
      <w:tr w:rsidR="001C2F06">
        <w:tc>
          <w:tcPr>
            <w:tcW w:w="1384" w:type="dxa"/>
          </w:tcPr>
          <w:p w:rsidR="001C2F06" w:rsidRDefault="001C2F06">
            <w:pPr>
              <w:widowControl/>
              <w:rPr>
                <w:lang w:val="lv-LV"/>
              </w:rPr>
            </w:pPr>
            <w:r>
              <w:rPr>
                <w:lang w:val="lv-LV"/>
              </w:rPr>
              <w:t xml:space="preserve">  </w:t>
            </w:r>
          </w:p>
        </w:tc>
        <w:tc>
          <w:tcPr>
            <w:tcW w:w="7138" w:type="dxa"/>
          </w:tcPr>
          <w:p w:rsidR="001C2F06" w:rsidRDefault="001C2F06">
            <w:pPr>
              <w:widowControl/>
              <w:rPr>
                <w:lang w:val="lv-LV"/>
              </w:rPr>
            </w:pPr>
            <w:r>
              <w:rPr>
                <w:lang w:val="lv-LV"/>
              </w:rPr>
              <w:t xml:space="preserve"> </w:t>
            </w:r>
          </w:p>
        </w:tc>
      </w:tr>
      <w:tr w:rsidR="001C2F06">
        <w:tc>
          <w:tcPr>
            <w:tcW w:w="1384" w:type="dxa"/>
          </w:tcPr>
          <w:p w:rsidR="001C2F06" w:rsidRDefault="001C2F06" w:rsidP="00156E9B">
            <w:pPr>
              <w:widowControl/>
              <w:rPr>
                <w:lang w:val="lv-LV"/>
              </w:rPr>
            </w:pPr>
            <w:r>
              <w:rPr>
                <w:lang w:val="lv-LV"/>
              </w:rPr>
              <w:t>17.12.13</w:t>
            </w:r>
          </w:p>
        </w:tc>
        <w:tc>
          <w:tcPr>
            <w:tcW w:w="7138" w:type="dxa"/>
          </w:tcPr>
          <w:p w:rsidR="001C2F06" w:rsidRDefault="001C2F06">
            <w:pPr>
              <w:widowControl/>
              <w:rPr>
                <w:lang w:val="lv-LV"/>
              </w:rPr>
            </w:pPr>
            <w:r>
              <w:rPr>
                <w:lang w:val="lv-LV"/>
              </w:rPr>
              <w:t>Eksāmens</w:t>
            </w:r>
          </w:p>
        </w:tc>
      </w:tr>
    </w:tbl>
    <w:p w:rsidR="001C2F06" w:rsidRDefault="001C2F06">
      <w:pPr>
        <w:widowControl/>
        <w:rPr>
          <w:lang w:val="lv-LV"/>
        </w:rPr>
      </w:pPr>
    </w:p>
    <w:p w:rsidR="001C2F06" w:rsidRDefault="001C2F06">
      <w:pPr>
        <w:widowControl/>
        <w:rPr>
          <w:lang w:val="lv-LV"/>
        </w:rPr>
      </w:pPr>
      <w:r>
        <w:rPr>
          <w:lang w:val="lv-LV"/>
        </w:rPr>
        <w:t xml:space="preserve">          </w:t>
      </w:r>
    </w:p>
    <w:p w:rsidR="001C2F06" w:rsidRDefault="001C2F06">
      <w:pPr>
        <w:pStyle w:val="Heading1"/>
      </w:pPr>
      <w:r>
        <w:t>Kursa noslēgums</w:t>
      </w:r>
    </w:p>
    <w:p w:rsidR="001C2F06" w:rsidRDefault="001C2F06">
      <w:pPr>
        <w:widowControl/>
        <w:rPr>
          <w:lang w:val="lv-LV"/>
        </w:rPr>
      </w:pPr>
      <w:r>
        <w:rPr>
          <w:lang w:val="lv-LV"/>
        </w:rPr>
        <w:t>Studenti dod kursa novērtējumu</w:t>
      </w:r>
    </w:p>
    <w:p w:rsidR="001C2F06" w:rsidRDefault="001C2F06">
      <w:pPr>
        <w:widowControl/>
        <w:rPr>
          <w:lang w:val="lv-LV"/>
        </w:rPr>
      </w:pPr>
    </w:p>
    <w:p w:rsidR="001C2F06" w:rsidRDefault="001C2F06">
      <w:pPr>
        <w:pStyle w:val="Heading1"/>
      </w:pPr>
      <w:r>
        <w:t>Literatūra:</w:t>
      </w:r>
    </w:p>
    <w:p w:rsidR="001C2F06" w:rsidRDefault="001C2F06">
      <w:pPr>
        <w:rPr>
          <w:lang w:val="lv-LV"/>
        </w:rPr>
      </w:pPr>
    </w:p>
    <w:tbl>
      <w:tblPr>
        <w:tblW w:w="0" w:type="auto"/>
        <w:tblLayout w:type="fixed"/>
        <w:tblLook w:val="0000"/>
      </w:tblPr>
      <w:tblGrid>
        <w:gridCol w:w="9245"/>
      </w:tblGrid>
      <w:tr w:rsidR="001C2F06" w:rsidRPr="00F37831">
        <w:tc>
          <w:tcPr>
            <w:tcW w:w="9245" w:type="dxa"/>
          </w:tcPr>
          <w:p w:rsidR="001C2F06" w:rsidRDefault="001C2F06">
            <w:pPr>
              <w:jc w:val="both"/>
              <w:rPr>
                <w:noProof/>
                <w:sz w:val="26"/>
                <w:lang w:val="lv-LV"/>
              </w:rPr>
            </w:pPr>
            <w:r>
              <w:rPr>
                <w:noProof/>
                <w:sz w:val="26"/>
                <w:lang w:val="lv-LV"/>
              </w:rPr>
              <w:t>A.Rubins BIOFIZIKA   1daļa, teorētiskā biofizika .Maskava .1987</w:t>
            </w:r>
          </w:p>
        </w:tc>
      </w:tr>
      <w:tr w:rsidR="001C2F06" w:rsidRPr="00F37831">
        <w:tc>
          <w:tcPr>
            <w:tcW w:w="9245" w:type="dxa"/>
          </w:tcPr>
          <w:p w:rsidR="001C2F06" w:rsidRPr="00F37831" w:rsidRDefault="001C2F06">
            <w:pPr>
              <w:jc w:val="both"/>
              <w:rPr>
                <w:noProof/>
                <w:lang w:val="lv-LV"/>
              </w:rPr>
            </w:pPr>
            <w:r w:rsidRPr="00F37831">
              <w:rPr>
                <w:noProof/>
                <w:lang w:val="lv-LV"/>
              </w:rPr>
              <w:t>A.RUBINS BIOFIZIKA    2 daļa šūnas procesu biofizika,   1987</w:t>
            </w:r>
          </w:p>
        </w:tc>
      </w:tr>
      <w:tr w:rsidR="001C2F06" w:rsidRPr="00F37831">
        <w:tc>
          <w:tcPr>
            <w:tcW w:w="9245" w:type="dxa"/>
          </w:tcPr>
          <w:p w:rsidR="001C2F06" w:rsidRPr="00F37831" w:rsidRDefault="001C2F06">
            <w:pPr>
              <w:rPr>
                <w:noProof/>
                <w:sz w:val="26"/>
                <w:lang w:val="sv-SE"/>
              </w:rPr>
            </w:pPr>
            <w:r w:rsidRPr="00F37831">
              <w:rPr>
                <w:noProof/>
                <w:sz w:val="26"/>
                <w:lang w:val="sv-SE"/>
              </w:rPr>
              <w:t>M.Volkenšteins  Biofizika, Maskava ,Nauka  1988</w:t>
            </w:r>
          </w:p>
        </w:tc>
      </w:tr>
      <w:tr w:rsidR="001C2F06">
        <w:tc>
          <w:tcPr>
            <w:tcW w:w="9245" w:type="dxa"/>
          </w:tcPr>
          <w:p w:rsidR="001C2F06" w:rsidRDefault="001C2F06">
            <w:pPr>
              <w:rPr>
                <w:noProof/>
              </w:rPr>
            </w:pPr>
            <w:r>
              <w:rPr>
                <w:noProof/>
              </w:rPr>
              <w:t>V.Baiers  Biofizika  Maskava   1962</w:t>
            </w:r>
          </w:p>
        </w:tc>
      </w:tr>
      <w:tr w:rsidR="001C2F06" w:rsidTr="00D74B80">
        <w:trPr>
          <w:trHeight w:val="683"/>
        </w:trPr>
        <w:tc>
          <w:tcPr>
            <w:tcW w:w="9245" w:type="dxa"/>
          </w:tcPr>
          <w:p w:rsidR="001C2F06" w:rsidRDefault="001C2F06">
            <w:pPr>
              <w:rPr>
                <w:noProof/>
              </w:rPr>
            </w:pPr>
            <w:r>
              <w:rPr>
                <w:noProof/>
              </w:rPr>
              <w:t>E.Ackerman , Biophusical sciengce, Prentice-Hall,INC.Englewood Cliffs, N.J. 1962</w:t>
            </w:r>
          </w:p>
        </w:tc>
      </w:tr>
      <w:tr w:rsidR="001C2F06">
        <w:tc>
          <w:tcPr>
            <w:tcW w:w="9245" w:type="dxa"/>
          </w:tcPr>
          <w:p w:rsidR="001C2F06" w:rsidRDefault="001C2F06" w:rsidP="00D74B80">
            <w:pPr>
              <w:rPr>
                <w:noProof/>
              </w:rPr>
            </w:pPr>
            <w:r>
              <w:rPr>
                <w:noProof/>
              </w:rPr>
              <w:t xml:space="preserve">P.Dillon   Biophysics   </w:t>
            </w:r>
            <w:smartTag w:uri="urn:schemas-microsoft-com:office:smarttags" w:element="place">
              <w:smartTag w:uri="urn:schemas-microsoft-com:office:smarttags" w:element="PlaceName">
                <w:r>
                  <w:rPr>
                    <w:noProof/>
                  </w:rPr>
                  <w:t>Kembridge</w:t>
                </w:r>
              </w:smartTag>
              <w:r>
                <w:rPr>
                  <w:noProof/>
                </w:rPr>
                <w:t xml:space="preserve"> </w:t>
              </w:r>
              <w:smartTag w:uri="urn:schemas-microsoft-com:office:smarttags" w:element="PlaceType">
                <w:r>
                  <w:rPr>
                    <w:noProof/>
                  </w:rPr>
                  <w:t>University</w:t>
                </w:r>
              </w:smartTag>
            </w:smartTag>
            <w:r>
              <w:rPr>
                <w:noProof/>
              </w:rPr>
              <w:t xml:space="preserve"> Press, 2012 </w:t>
            </w:r>
          </w:p>
        </w:tc>
      </w:tr>
      <w:tr w:rsidR="001C2F06">
        <w:tc>
          <w:tcPr>
            <w:tcW w:w="9245" w:type="dxa"/>
          </w:tcPr>
          <w:p w:rsidR="001C2F06" w:rsidRDefault="001C2F06">
            <w:pPr>
              <w:rPr>
                <w:noProof/>
                <w:sz w:val="26"/>
              </w:rPr>
            </w:pPr>
            <w:r>
              <w:rPr>
                <w:noProof/>
                <w:sz w:val="26"/>
              </w:rPr>
              <w:t xml:space="preserve">R. Glaser Biophysics. Second edition. </w:t>
            </w:r>
            <w:smartTag w:uri="urn:schemas-microsoft-com:office:smarttags" w:element="City">
              <w:r>
                <w:rPr>
                  <w:noProof/>
                  <w:sz w:val="26"/>
                </w:rPr>
                <w:t>Springer-verlag</w:t>
              </w:r>
            </w:smartTag>
            <w:r>
              <w:rPr>
                <w:noProof/>
                <w:sz w:val="26"/>
              </w:rPr>
              <w:t xml:space="preserve"> </w:t>
            </w:r>
            <w:smartTag w:uri="urn:schemas-microsoft-com:office:smarttags" w:element="State">
              <w:r>
                <w:rPr>
                  <w:noProof/>
                  <w:sz w:val="26"/>
                </w:rPr>
                <w:t>Berlin</w:t>
              </w:r>
            </w:smartTag>
            <w:r>
              <w:rPr>
                <w:noProof/>
                <w:sz w:val="26"/>
              </w:rPr>
              <w:t xml:space="preserve">, </w:t>
            </w:r>
            <w:smartTag w:uri="urn:schemas-microsoft-com:office:smarttags" w:element="place">
              <w:smartTag w:uri="urn:schemas-microsoft-com:office:smarttags" w:element="City">
                <w:r>
                  <w:rPr>
                    <w:noProof/>
                    <w:sz w:val="26"/>
                  </w:rPr>
                  <w:t>Heidelberg</w:t>
                </w:r>
              </w:smartTag>
            </w:smartTag>
            <w:r>
              <w:rPr>
                <w:noProof/>
                <w:sz w:val="26"/>
              </w:rPr>
              <w:t>: 407. 2012.</w:t>
            </w:r>
          </w:p>
        </w:tc>
      </w:tr>
      <w:tr w:rsidR="001C2F06">
        <w:tc>
          <w:tcPr>
            <w:tcW w:w="9245" w:type="dxa"/>
          </w:tcPr>
          <w:p w:rsidR="001C2F06" w:rsidRDefault="001C2F06">
            <w:pPr>
              <w:rPr>
                <w:noProof/>
                <w:sz w:val="26"/>
              </w:rPr>
            </w:pPr>
          </w:p>
        </w:tc>
      </w:tr>
      <w:tr w:rsidR="001C2F06">
        <w:tc>
          <w:tcPr>
            <w:tcW w:w="9245" w:type="dxa"/>
          </w:tcPr>
          <w:p w:rsidR="001C2F06" w:rsidRDefault="001C2F06">
            <w:pPr>
              <w:rPr>
                <w:noProof/>
              </w:rPr>
            </w:pPr>
          </w:p>
        </w:tc>
      </w:tr>
      <w:tr w:rsidR="001C2F06">
        <w:tc>
          <w:tcPr>
            <w:tcW w:w="9245" w:type="dxa"/>
          </w:tcPr>
          <w:p w:rsidR="001C2F06" w:rsidRDefault="001C2F06">
            <w:pPr>
              <w:rPr>
                <w:noProof/>
              </w:rPr>
            </w:pPr>
          </w:p>
        </w:tc>
      </w:tr>
      <w:tr w:rsidR="001C2F06">
        <w:tc>
          <w:tcPr>
            <w:tcW w:w="9245" w:type="dxa"/>
          </w:tcPr>
          <w:p w:rsidR="001C2F06" w:rsidRDefault="001C2F06">
            <w:pPr>
              <w:rPr>
                <w:lang w:val="lv-LV"/>
              </w:rPr>
            </w:pPr>
          </w:p>
        </w:tc>
      </w:tr>
    </w:tbl>
    <w:p w:rsidR="001C2F06" w:rsidRDefault="001C2F06">
      <w:pPr>
        <w:rPr>
          <w:lang w:val="lv-LV"/>
        </w:rPr>
      </w:pPr>
    </w:p>
    <w:sectPr w:rsidR="001C2F06" w:rsidSect="00C67AA8">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9BD"/>
    <w:rsid w:val="000E6852"/>
    <w:rsid w:val="00107D58"/>
    <w:rsid w:val="00156E9B"/>
    <w:rsid w:val="00192730"/>
    <w:rsid w:val="001C2F06"/>
    <w:rsid w:val="001F1A43"/>
    <w:rsid w:val="00217C01"/>
    <w:rsid w:val="00225E47"/>
    <w:rsid w:val="004C66D9"/>
    <w:rsid w:val="005C02B4"/>
    <w:rsid w:val="005C49BD"/>
    <w:rsid w:val="006515D2"/>
    <w:rsid w:val="0077608A"/>
    <w:rsid w:val="00A07C9E"/>
    <w:rsid w:val="00AB50F1"/>
    <w:rsid w:val="00C010B3"/>
    <w:rsid w:val="00C67AA8"/>
    <w:rsid w:val="00CA3CA6"/>
    <w:rsid w:val="00CC18F3"/>
    <w:rsid w:val="00D06F2B"/>
    <w:rsid w:val="00D74B80"/>
    <w:rsid w:val="00DB5A12"/>
    <w:rsid w:val="00E60AC8"/>
    <w:rsid w:val="00EC2951"/>
    <w:rsid w:val="00F3783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A8"/>
    <w:pPr>
      <w:widowControl w:val="0"/>
    </w:pPr>
    <w:rPr>
      <w:sz w:val="24"/>
      <w:szCs w:val="20"/>
      <w:lang w:val="en-GB" w:eastAsia="en-US"/>
    </w:rPr>
  </w:style>
  <w:style w:type="paragraph" w:styleId="Heading1">
    <w:name w:val="heading 1"/>
    <w:basedOn w:val="Normal"/>
    <w:next w:val="Normal"/>
    <w:link w:val="Heading1Char"/>
    <w:uiPriority w:val="99"/>
    <w:qFormat/>
    <w:rsid w:val="00C67AA8"/>
    <w:pPr>
      <w:keepNext/>
      <w:widowControl/>
      <w:outlineLvl w:val="0"/>
    </w:pPr>
    <w:rPr>
      <w:b/>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5E"/>
    <w:rPr>
      <w:rFonts w:asciiTheme="majorHAnsi" w:eastAsiaTheme="majorEastAsia" w:hAnsiTheme="majorHAnsi" w:cstheme="majorBidi"/>
      <w:b/>
      <w:bCs/>
      <w:kern w:val="32"/>
      <w:sz w:val="32"/>
      <w:szCs w:val="32"/>
      <w:lang w:val="en-GB" w:eastAsia="en-US"/>
    </w:rPr>
  </w:style>
  <w:style w:type="character" w:styleId="Hyperlink">
    <w:name w:val="Hyperlink"/>
    <w:basedOn w:val="DefaultParagraphFont"/>
    <w:uiPriority w:val="99"/>
    <w:rsid w:val="00C67AA8"/>
    <w:rPr>
      <w:rFonts w:cs="Times New Roman"/>
      <w:color w:val="0000FF"/>
      <w:sz w:val="20"/>
      <w:u w:val="single"/>
    </w:rPr>
  </w:style>
  <w:style w:type="paragraph" w:styleId="Title">
    <w:name w:val="Title"/>
    <w:basedOn w:val="Normal"/>
    <w:link w:val="TitleChar"/>
    <w:uiPriority w:val="99"/>
    <w:qFormat/>
    <w:rsid w:val="00C67AA8"/>
    <w:pPr>
      <w:widowControl/>
      <w:jc w:val="center"/>
    </w:pPr>
    <w:rPr>
      <w:sz w:val="32"/>
      <w:lang w:val="lv-LV"/>
    </w:rPr>
  </w:style>
  <w:style w:type="character" w:customStyle="1" w:styleId="TitleChar">
    <w:name w:val="Title Char"/>
    <w:basedOn w:val="DefaultParagraphFont"/>
    <w:link w:val="Title"/>
    <w:uiPriority w:val="10"/>
    <w:rsid w:val="00A7605E"/>
    <w:rPr>
      <w:rFonts w:asciiTheme="majorHAnsi" w:eastAsiaTheme="majorEastAsia" w:hAnsiTheme="majorHAnsi" w:cstheme="majorBidi"/>
      <w:b/>
      <w:bCs/>
      <w:kern w:val="28"/>
      <w:sz w:val="32"/>
      <w:szCs w:val="32"/>
      <w:lang w:val="en-GB" w:eastAsia="en-US"/>
    </w:rPr>
  </w:style>
  <w:style w:type="paragraph" w:styleId="Subtitle">
    <w:name w:val="Subtitle"/>
    <w:basedOn w:val="Normal"/>
    <w:link w:val="SubtitleChar"/>
    <w:uiPriority w:val="99"/>
    <w:qFormat/>
    <w:rsid w:val="00C67AA8"/>
    <w:pPr>
      <w:widowControl/>
      <w:jc w:val="center"/>
    </w:pPr>
    <w:rPr>
      <w:sz w:val="28"/>
      <w:lang w:val="lv-LV"/>
    </w:rPr>
  </w:style>
  <w:style w:type="character" w:customStyle="1" w:styleId="SubtitleChar">
    <w:name w:val="Subtitle Char"/>
    <w:basedOn w:val="DefaultParagraphFont"/>
    <w:link w:val="Subtitle"/>
    <w:uiPriority w:val="11"/>
    <w:rsid w:val="00A7605E"/>
    <w:rPr>
      <w:rFonts w:asciiTheme="majorHAnsi" w:eastAsiaTheme="majorEastAsia" w:hAnsiTheme="majorHAnsi" w:cstheme="majorBidi"/>
      <w:sz w:val="24"/>
      <w:szCs w:val="24"/>
      <w:lang w:val="en-GB" w:eastAsia="en-US"/>
    </w:rPr>
  </w:style>
  <w:style w:type="paragraph" w:styleId="BodyText">
    <w:name w:val="Body Text"/>
    <w:basedOn w:val="Normal"/>
    <w:link w:val="BodyTextChar"/>
    <w:uiPriority w:val="99"/>
    <w:rsid w:val="00C67AA8"/>
    <w:rPr>
      <w:lang w:val="lv-LV"/>
    </w:rPr>
  </w:style>
  <w:style w:type="character" w:customStyle="1" w:styleId="BodyTextChar">
    <w:name w:val="Body Text Char"/>
    <w:basedOn w:val="DefaultParagraphFont"/>
    <w:link w:val="BodyText"/>
    <w:uiPriority w:val="99"/>
    <w:semiHidden/>
    <w:rsid w:val="00A7605E"/>
    <w:rPr>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2812</Words>
  <Characters>1604</Characters>
  <Application>Microsoft Office Outlook</Application>
  <DocSecurity>0</DocSecurity>
  <Lines>0</Lines>
  <Paragraphs>0</Paragraphs>
  <ScaleCrop>false</ScaleCrop>
  <Company>Botānikas un Ekoloģijas katedra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Kursa ceļvedis</dc:title>
  <dc:subject/>
  <dc:creator>Valdis Balodis</dc:creator>
  <cp:keywords/>
  <dc:description/>
  <cp:lastModifiedBy>Ivars</cp:lastModifiedBy>
  <cp:revision>2</cp:revision>
  <dcterms:created xsi:type="dcterms:W3CDTF">2013-09-10T09:58:00Z</dcterms:created>
  <dcterms:modified xsi:type="dcterms:W3CDTF">2013-09-10T09:58:00Z</dcterms:modified>
</cp:coreProperties>
</file>