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C49" w:rsidRDefault="000B177C">
      <w:r>
        <w:t>Laboratorijas darbs</w:t>
      </w:r>
    </w:p>
    <w:p w:rsidR="000B177C" w:rsidRPr="00406F9E" w:rsidRDefault="000B177C">
      <w:pPr>
        <w:rPr>
          <w:b/>
        </w:rPr>
      </w:pPr>
      <w:r w:rsidRPr="00406F9E">
        <w:rPr>
          <w:b/>
        </w:rPr>
        <w:t>Polimerāzes Ķēdes Reakcija (Polymerase Chain Reaction, PCR)</w:t>
      </w:r>
    </w:p>
    <w:p w:rsidR="000B177C" w:rsidRDefault="000B177C" w:rsidP="00406F9E">
      <w:pPr>
        <w:contextualSpacing/>
      </w:pPr>
      <w:r>
        <w:t>Darba uzdevums: Identificēt plazmīdā ieklonēta DNS fragmenta garumu ar PCR un sekojošas agarozes gēla elektroforēzes palīdzību</w:t>
      </w:r>
    </w:p>
    <w:p w:rsidR="00406F9E" w:rsidRDefault="00406F9E" w:rsidP="00406F9E">
      <w:pPr>
        <w:contextualSpacing/>
      </w:pPr>
    </w:p>
    <w:p w:rsidR="000B177C" w:rsidRPr="00FB6716" w:rsidRDefault="000B177C" w:rsidP="00406F9E">
      <w:pPr>
        <w:contextualSpacing/>
        <w:rPr>
          <w:b/>
        </w:rPr>
      </w:pPr>
      <w:r w:rsidRPr="00FB6716">
        <w:rPr>
          <w:b/>
        </w:rPr>
        <w:t xml:space="preserve">1. solis: </w:t>
      </w:r>
      <w:r w:rsidR="00406F9E" w:rsidRPr="00FB6716">
        <w:rPr>
          <w:b/>
        </w:rPr>
        <w:t>Reakcijas maisījuma pagatavošana</w:t>
      </w:r>
    </w:p>
    <w:p w:rsidR="00406F9E" w:rsidRDefault="00406F9E" w:rsidP="00406F9E">
      <w:pPr>
        <w:contextualSpacing/>
      </w:pPr>
    </w:p>
    <w:p w:rsidR="000B177C" w:rsidRDefault="000B177C" w:rsidP="00406F9E">
      <w:pPr>
        <w:contextualSpacing/>
      </w:pPr>
      <w:r>
        <w:t>PCR reakcijas maisījums (sastāvdaļas pievieno norādītajā secībā):</w:t>
      </w:r>
    </w:p>
    <w:p w:rsidR="00406F9E" w:rsidRDefault="00406F9E" w:rsidP="00406F9E">
      <w:pPr>
        <w:contextualSpacing/>
      </w:pPr>
    </w:p>
    <w:p w:rsidR="000B177C" w:rsidRDefault="000B177C" w:rsidP="00406F9E">
      <w:pPr>
        <w:contextualSpacing/>
      </w:pPr>
      <w:r>
        <w:t>35 µl ūdens</w:t>
      </w:r>
    </w:p>
    <w:p w:rsidR="000B177C" w:rsidRDefault="000B177C" w:rsidP="00406F9E">
      <w:pPr>
        <w:contextualSpacing/>
      </w:pPr>
      <w:r>
        <w:t xml:space="preserve">10 </w:t>
      </w:r>
      <w:r>
        <w:t>µl</w:t>
      </w:r>
      <w:r>
        <w:t xml:space="preserve"> 5x reakcijas buferšķīduma</w:t>
      </w:r>
    </w:p>
    <w:p w:rsidR="000B177C" w:rsidRDefault="000B177C" w:rsidP="00406F9E">
      <w:pPr>
        <w:contextualSpacing/>
      </w:pPr>
      <w:r>
        <w:t xml:space="preserve">1 </w:t>
      </w:r>
      <w:r>
        <w:t>µl</w:t>
      </w:r>
      <w:r>
        <w:t xml:space="preserve"> 10 mM dNTP maisījuma</w:t>
      </w:r>
    </w:p>
    <w:p w:rsidR="000B177C" w:rsidRDefault="000B177C" w:rsidP="00406F9E">
      <w:pPr>
        <w:contextualSpacing/>
      </w:pPr>
      <w:r>
        <w:t xml:space="preserve">1 </w:t>
      </w:r>
      <w:r>
        <w:t>µl</w:t>
      </w:r>
      <w:r>
        <w:t xml:space="preserve"> Fw praimera (100 pmol/</w:t>
      </w:r>
      <w:r>
        <w:t>µl</w:t>
      </w:r>
      <w:r>
        <w:t>)</w:t>
      </w:r>
    </w:p>
    <w:p w:rsidR="000B177C" w:rsidRDefault="000B177C" w:rsidP="00406F9E">
      <w:pPr>
        <w:contextualSpacing/>
      </w:pPr>
      <w:r>
        <w:t xml:space="preserve">1 </w:t>
      </w:r>
      <w:r>
        <w:t>µl</w:t>
      </w:r>
      <w:r>
        <w:t xml:space="preserve"> Rv praimera (100 pmol/</w:t>
      </w:r>
      <w:r>
        <w:t>µl</w:t>
      </w:r>
      <w:r>
        <w:t>)</w:t>
      </w:r>
    </w:p>
    <w:p w:rsidR="000B177C" w:rsidRDefault="000B177C" w:rsidP="00406F9E">
      <w:pPr>
        <w:contextualSpacing/>
      </w:pPr>
      <w:r>
        <w:t xml:space="preserve">1 </w:t>
      </w:r>
      <w:r>
        <w:t>µl</w:t>
      </w:r>
      <w:r>
        <w:t xml:space="preserve"> analizējamās plazmīdas DNS (10 ng/</w:t>
      </w:r>
      <w:r>
        <w:t>µl</w:t>
      </w:r>
      <w:r>
        <w:t>)</w:t>
      </w:r>
    </w:p>
    <w:p w:rsidR="00406F9E" w:rsidRDefault="00406F9E" w:rsidP="00406F9E">
      <w:pPr>
        <w:contextualSpacing/>
      </w:pPr>
      <w:r>
        <w:t xml:space="preserve">1 </w:t>
      </w:r>
      <w:r>
        <w:t>µl</w:t>
      </w:r>
      <w:r>
        <w:t xml:space="preserve"> Taq DNS polimerāzes (1 u/</w:t>
      </w:r>
      <w:r>
        <w:t>µl</w:t>
      </w:r>
      <w:r>
        <w:t>)</w:t>
      </w:r>
    </w:p>
    <w:p w:rsidR="00406F9E" w:rsidRDefault="00406F9E" w:rsidP="00406F9E">
      <w:pPr>
        <w:contextualSpacing/>
      </w:pPr>
    </w:p>
    <w:p w:rsidR="00406F9E" w:rsidRPr="00FB6716" w:rsidRDefault="00406F9E" w:rsidP="00406F9E">
      <w:pPr>
        <w:contextualSpacing/>
        <w:rPr>
          <w:b/>
        </w:rPr>
      </w:pPr>
      <w:r w:rsidRPr="00FB6716">
        <w:rPr>
          <w:b/>
        </w:rPr>
        <w:t>2. solis:</w:t>
      </w:r>
      <w:r w:rsidR="0017358D" w:rsidRPr="00FB6716">
        <w:rPr>
          <w:b/>
        </w:rPr>
        <w:t xml:space="preserve"> PCR reakcija</w:t>
      </w:r>
    </w:p>
    <w:p w:rsidR="00406F9E" w:rsidRDefault="0017358D" w:rsidP="00406F9E">
      <w:pPr>
        <w:contextualSpacing/>
        <w:rPr>
          <w:b/>
        </w:rPr>
      </w:pPr>
      <w:r w:rsidRPr="00FB6716">
        <w:rPr>
          <w:b/>
        </w:rPr>
        <w:t xml:space="preserve">2.1. </w:t>
      </w:r>
      <w:r w:rsidR="00406F9E" w:rsidRPr="00FB6716">
        <w:rPr>
          <w:b/>
        </w:rPr>
        <w:t>Sastāda sekojošu programmu PCR aparātā:</w:t>
      </w:r>
    </w:p>
    <w:p w:rsidR="00FB6716" w:rsidRPr="00FB6716" w:rsidRDefault="00FB6716" w:rsidP="00406F9E">
      <w:pPr>
        <w:contextualSpacing/>
        <w:rPr>
          <w:b/>
        </w:rPr>
      </w:pPr>
    </w:p>
    <w:p w:rsidR="00406F9E" w:rsidRDefault="00406F9E" w:rsidP="00406F9E">
      <w:pPr>
        <w:contextualSpacing/>
      </w:pPr>
      <w:r>
        <w:t>3 minūtes pie 96⁰C;</w:t>
      </w:r>
      <w:r>
        <w:tab/>
      </w:r>
      <w:r>
        <w:tab/>
      </w:r>
      <w:r w:rsidRPr="00406F9E">
        <w:rPr>
          <w:i/>
        </w:rPr>
        <w:t>Plazmīdas DNS denaturēšana</w:t>
      </w:r>
    </w:p>
    <w:p w:rsidR="00406F9E" w:rsidRDefault="00406F9E" w:rsidP="00406F9E">
      <w:pPr>
        <w:contextualSpacing/>
      </w:pPr>
    </w:p>
    <w:p w:rsidR="00406F9E" w:rsidRDefault="00406F9E" w:rsidP="00406F9E">
      <w:pPr>
        <w:contextualSpacing/>
      </w:pPr>
      <w:r>
        <w:t>30 cikli:</w:t>
      </w:r>
      <w:r>
        <w:tab/>
      </w:r>
      <w:r>
        <w:tab/>
      </w:r>
      <w:r>
        <w:tab/>
      </w:r>
      <w:r>
        <w:tab/>
      </w:r>
      <w:r w:rsidRPr="00406F9E">
        <w:rPr>
          <w:i/>
        </w:rPr>
        <w:t>DNS fragmenta eksponenciāla pavairošana</w:t>
      </w:r>
    </w:p>
    <w:p w:rsidR="00406F9E" w:rsidRDefault="00406F9E" w:rsidP="00406F9E">
      <w:pPr>
        <w:contextualSpacing/>
      </w:pPr>
      <w:r>
        <w:t>30 sekundes pie 96</w:t>
      </w:r>
      <w:r>
        <w:t>⁰C</w:t>
      </w:r>
      <w:r>
        <w:tab/>
      </w:r>
      <w:r>
        <w:tab/>
      </w:r>
      <w:r>
        <w:tab/>
      </w:r>
      <w:r w:rsidRPr="00406F9E">
        <w:rPr>
          <w:i/>
        </w:rPr>
        <w:t>DNS fragmenta denaturēšana</w:t>
      </w:r>
    </w:p>
    <w:p w:rsidR="00406F9E" w:rsidRDefault="00406F9E" w:rsidP="00406F9E">
      <w:pPr>
        <w:contextualSpacing/>
      </w:pPr>
      <w:r>
        <w:t>30 sekundes pie 55</w:t>
      </w:r>
      <w:r>
        <w:t>⁰C</w:t>
      </w:r>
      <w:r>
        <w:tab/>
      </w:r>
      <w:r>
        <w:tab/>
      </w:r>
      <w:r>
        <w:tab/>
      </w:r>
      <w:r w:rsidRPr="00406F9E">
        <w:rPr>
          <w:i/>
        </w:rPr>
        <w:t>Praimeru “uzsēdināšana” uz DNS</w:t>
      </w:r>
    </w:p>
    <w:p w:rsidR="00406F9E" w:rsidRDefault="00406F9E" w:rsidP="00406F9E">
      <w:pPr>
        <w:contextualSpacing/>
      </w:pPr>
      <w:r>
        <w:t>2 minūtes pie 72</w:t>
      </w:r>
      <w:r>
        <w:t>⁰C</w:t>
      </w:r>
      <w:r>
        <w:tab/>
      </w:r>
      <w:r>
        <w:tab/>
      </w:r>
      <w:r>
        <w:tab/>
      </w:r>
      <w:r w:rsidRPr="00406F9E">
        <w:rPr>
          <w:i/>
        </w:rPr>
        <w:t>DNS polimerizācijas reakcija (fragmentu sintēze)</w:t>
      </w:r>
    </w:p>
    <w:p w:rsidR="00406F9E" w:rsidRDefault="00406F9E" w:rsidP="00406F9E">
      <w:pPr>
        <w:contextualSpacing/>
      </w:pPr>
    </w:p>
    <w:p w:rsidR="00406F9E" w:rsidRDefault="00406F9E" w:rsidP="00406F9E">
      <w:pPr>
        <w:contextualSpacing/>
      </w:pPr>
      <w:r>
        <w:t>10 minūtes pie 72</w:t>
      </w:r>
      <w:r>
        <w:t>⁰C</w:t>
      </w:r>
      <w:r>
        <w:tab/>
      </w:r>
      <w:r>
        <w:tab/>
      </w:r>
      <w:r w:rsidRPr="00406F9E">
        <w:rPr>
          <w:i/>
        </w:rPr>
        <w:t>Nepabeigto fragmentu galu aizpildīšana</w:t>
      </w:r>
    </w:p>
    <w:p w:rsidR="00406F9E" w:rsidRDefault="00406F9E" w:rsidP="00406F9E">
      <w:pPr>
        <w:contextualSpacing/>
      </w:pPr>
      <w:r>
        <w:t>Turpmāka uzglabāšana pi +4</w:t>
      </w:r>
      <w:r>
        <w:t>⁰C</w:t>
      </w:r>
    </w:p>
    <w:p w:rsidR="0017358D" w:rsidRDefault="0017358D" w:rsidP="00406F9E">
      <w:pPr>
        <w:contextualSpacing/>
      </w:pPr>
    </w:p>
    <w:p w:rsidR="0017358D" w:rsidRPr="00FB6716" w:rsidRDefault="0017358D" w:rsidP="00406F9E">
      <w:pPr>
        <w:contextualSpacing/>
        <w:rPr>
          <w:b/>
        </w:rPr>
      </w:pPr>
      <w:r w:rsidRPr="00FB6716">
        <w:rPr>
          <w:b/>
        </w:rPr>
        <w:t>2.2. 0.2 ml mikromēģene ievieto PCR aparātā un palaiž sastādīto programmu</w:t>
      </w:r>
    </w:p>
    <w:p w:rsidR="0017358D" w:rsidRDefault="0017358D" w:rsidP="00406F9E">
      <w:pPr>
        <w:contextualSpacing/>
      </w:pPr>
    </w:p>
    <w:p w:rsidR="0017358D" w:rsidRDefault="0017358D" w:rsidP="00406F9E">
      <w:pPr>
        <w:contextualSpacing/>
      </w:pPr>
      <w:r>
        <w:t>PCR reakcija iet aptuveni 2 stundas, rezultātus agarozes gelā analizē nākošajā nodarbībā</w:t>
      </w:r>
    </w:p>
    <w:p w:rsidR="0017358D" w:rsidRDefault="0017358D" w:rsidP="00406F9E">
      <w:pPr>
        <w:contextualSpacing/>
      </w:pPr>
    </w:p>
    <w:p w:rsidR="0017358D" w:rsidRPr="00FB6716" w:rsidRDefault="0017358D" w:rsidP="00406F9E">
      <w:pPr>
        <w:contextualSpacing/>
        <w:rPr>
          <w:b/>
        </w:rPr>
      </w:pPr>
      <w:r w:rsidRPr="00FB6716">
        <w:rPr>
          <w:b/>
        </w:rPr>
        <w:t>3. solis agarozes gēla elektroforēze</w:t>
      </w:r>
    </w:p>
    <w:p w:rsidR="0017358D" w:rsidRPr="00705AB0" w:rsidRDefault="0017358D" w:rsidP="00406F9E">
      <w:pPr>
        <w:contextualSpacing/>
        <w:rPr>
          <w:b/>
        </w:rPr>
      </w:pPr>
      <w:r w:rsidRPr="00705AB0">
        <w:rPr>
          <w:b/>
        </w:rPr>
        <w:t>3.1. Agarozes gēla pagatavošana</w:t>
      </w:r>
    </w:p>
    <w:p w:rsidR="0017358D" w:rsidRDefault="0017358D" w:rsidP="00406F9E">
      <w:pPr>
        <w:contextualSpacing/>
      </w:pPr>
    </w:p>
    <w:p w:rsidR="0017358D" w:rsidRDefault="0017358D" w:rsidP="00406F9E">
      <w:pPr>
        <w:contextualSpacing/>
      </w:pPr>
      <w:r>
        <w:t>Saskaņā ar pasniedzēja norādēm izkausē un nedaudz atdzesē (līdz aptuveni 50-60</w:t>
      </w:r>
      <w:r>
        <w:t>⁰C</w:t>
      </w:r>
      <w:r>
        <w:t>) agarozi, gēla izlejamā ierīcē ievieto plastmasas paliktni, kurā ielej agarozi un ievieto paraugu uznesamo ķemmīti. Agarozes gēlam ļauj sacietēt aptuveni 10-15 minūtes, uzmanīgi izvelk ķemmīti un gēlu ievieto elektroforēzes aparātā.</w:t>
      </w:r>
    </w:p>
    <w:p w:rsidR="0017358D" w:rsidRDefault="0017358D" w:rsidP="00406F9E">
      <w:pPr>
        <w:contextualSpacing/>
      </w:pPr>
    </w:p>
    <w:p w:rsidR="0017358D" w:rsidRPr="00705AB0" w:rsidRDefault="0017358D" w:rsidP="00406F9E">
      <w:pPr>
        <w:contextualSpacing/>
        <w:rPr>
          <w:b/>
        </w:rPr>
      </w:pPr>
      <w:r w:rsidRPr="00705AB0">
        <w:rPr>
          <w:b/>
        </w:rPr>
        <w:t>3.2. Paraugu sagatavošana un elektroforēze</w:t>
      </w:r>
    </w:p>
    <w:p w:rsidR="0017358D" w:rsidRDefault="0017358D" w:rsidP="00406F9E">
      <w:pPr>
        <w:contextualSpacing/>
      </w:pPr>
    </w:p>
    <w:p w:rsidR="0017358D" w:rsidRDefault="0017358D" w:rsidP="00406F9E">
      <w:pPr>
        <w:contextualSpacing/>
      </w:pPr>
      <w:r>
        <w:t xml:space="preserve">Iepriekšējā reizē pagatavotajiem PCR paraugiem pievieno 10 </w:t>
      </w:r>
      <w:r>
        <w:t>µl</w:t>
      </w:r>
      <w:r>
        <w:t xml:space="preserve"> bromfenolzilās krāsvielas</w:t>
      </w:r>
    </w:p>
    <w:p w:rsidR="00FB6716" w:rsidRDefault="00FB6716" w:rsidP="00406F9E">
      <w:pPr>
        <w:contextualSpacing/>
      </w:pPr>
      <w:r>
        <w:t xml:space="preserve">Ar pipeti 10 </w:t>
      </w:r>
      <w:r>
        <w:t>µl</w:t>
      </w:r>
      <w:r>
        <w:t xml:space="preserve"> parauga uzmanīgi ienes agarozes gēla bedrītēs</w:t>
      </w:r>
    </w:p>
    <w:p w:rsidR="00FB6716" w:rsidRDefault="00FB6716" w:rsidP="00406F9E">
      <w:pPr>
        <w:contextualSpacing/>
      </w:pPr>
      <w:r>
        <w:t xml:space="preserve">Uz katra gēla uznes arī 10 </w:t>
      </w:r>
      <w:r>
        <w:t xml:space="preserve">µl </w:t>
      </w:r>
      <w:r>
        <w:t>DNS garuma marķieri</w:t>
      </w:r>
    </w:p>
    <w:p w:rsidR="00FB6716" w:rsidRDefault="00FB6716" w:rsidP="00406F9E">
      <w:pPr>
        <w:contextualSpacing/>
      </w:pPr>
      <w:r>
        <w:lastRenderedPageBreak/>
        <w:t>Elektroforēzes aparātu pievieno pie strāvas un veic elektroforēzi līdz bromfenolzilā krāsviela ir aizmigrējusi aptuveni ¾ no gēla garuma</w:t>
      </w:r>
    </w:p>
    <w:p w:rsidR="00FB6716" w:rsidRDefault="00FB6716" w:rsidP="00406F9E">
      <w:pPr>
        <w:contextualSpacing/>
      </w:pPr>
    </w:p>
    <w:p w:rsidR="00FB6716" w:rsidRPr="00705AB0" w:rsidRDefault="00FB6716" w:rsidP="00406F9E">
      <w:pPr>
        <w:contextualSpacing/>
        <w:rPr>
          <w:b/>
        </w:rPr>
      </w:pPr>
      <w:r w:rsidRPr="00705AB0">
        <w:rPr>
          <w:b/>
        </w:rPr>
        <w:t xml:space="preserve">3.3. DNS fragmentu vizualizācija </w:t>
      </w:r>
    </w:p>
    <w:p w:rsidR="00FB6716" w:rsidRDefault="00FB6716" w:rsidP="00406F9E">
      <w:pPr>
        <w:contextualSpacing/>
      </w:pPr>
    </w:p>
    <w:p w:rsidR="00FB6716" w:rsidRDefault="00FB6716" w:rsidP="00406F9E">
      <w:pPr>
        <w:contextualSpacing/>
      </w:pPr>
      <w:r>
        <w:t>Gēlus uzliek uz UV lampas un vizuāli pārliecinā</w:t>
      </w:r>
      <w:r w:rsidR="00705AB0">
        <w:t>s</w:t>
      </w:r>
      <w:r>
        <w:t xml:space="preserve"> par DNS joslu klātbūtni paraugā. Gēlus nofotografē un fotogrāfijas ielīmē darba protokolā.</w:t>
      </w:r>
    </w:p>
    <w:p w:rsidR="0017358D" w:rsidRDefault="0017358D" w:rsidP="00406F9E">
      <w:pPr>
        <w:contextualSpacing/>
      </w:pPr>
    </w:p>
    <w:p w:rsidR="0017358D" w:rsidRDefault="00962B23" w:rsidP="00406F9E">
      <w:pPr>
        <w:contextualSpacing/>
      </w:pPr>
      <w:r>
        <w:t>Jautājumi:</w:t>
      </w:r>
    </w:p>
    <w:p w:rsidR="00962B23" w:rsidRDefault="00962B23" w:rsidP="00406F9E">
      <w:pPr>
        <w:contextualSpacing/>
      </w:pPr>
    </w:p>
    <w:p w:rsidR="00962B23" w:rsidRDefault="00962B23" w:rsidP="00962B23">
      <w:pPr>
        <w:pStyle w:val="ListParagraph"/>
        <w:numPr>
          <w:ilvl w:val="0"/>
          <w:numId w:val="3"/>
        </w:numPr>
      </w:pPr>
      <w:r>
        <w:t>Kāds ir PCR fragmenta garums?</w:t>
      </w:r>
    </w:p>
    <w:p w:rsidR="004344DE" w:rsidRDefault="004344DE" w:rsidP="004344DE">
      <w:pPr>
        <w:pStyle w:val="ListParagraph"/>
      </w:pPr>
    </w:p>
    <w:p w:rsidR="004344DE" w:rsidRDefault="004344DE" w:rsidP="004344DE">
      <w:pPr>
        <w:pStyle w:val="ListParagraph"/>
      </w:pPr>
    </w:p>
    <w:p w:rsidR="004344DE" w:rsidRDefault="00962B23" w:rsidP="004344DE">
      <w:pPr>
        <w:pStyle w:val="ListParagraph"/>
        <w:numPr>
          <w:ilvl w:val="0"/>
          <w:numId w:val="3"/>
        </w:numPr>
      </w:pPr>
      <w:r>
        <w:t>Pārbaudāmajā pla</w:t>
      </w:r>
      <w:r w:rsidR="0005432E">
        <w:t>m</w:t>
      </w:r>
      <w:r>
        <w:t xml:space="preserve">zīdā tika ievietots cilvēka </w:t>
      </w:r>
      <w:r w:rsidR="0005432E">
        <w:t>nātrija/žultsskābju transportera</w:t>
      </w:r>
      <w:r>
        <w:t xml:space="preserve"> </w:t>
      </w:r>
      <w:r w:rsidR="0005432E">
        <w:t xml:space="preserve">proteīna </w:t>
      </w:r>
      <w:r>
        <w:t>gēns (</w:t>
      </w:r>
      <w:r w:rsidR="0005432E">
        <w:t xml:space="preserve">proteīna </w:t>
      </w:r>
      <w:r>
        <w:t>Pubmed reference</w:t>
      </w:r>
      <w:r w:rsidR="0005432E">
        <w:t xml:space="preserve"> </w:t>
      </w:r>
      <w:hyperlink r:id="rId7" w:history="1">
        <w:r w:rsidR="0005432E" w:rsidRPr="002C1C7A">
          <w:rPr>
            <w:rStyle w:val="Hyperlink"/>
          </w:rPr>
          <w:t>http://www.ncbi.nlm.nih.gov/protein/NP_003040.1</w:t>
        </w:r>
      </w:hyperlink>
      <w:r w:rsidR="0005432E">
        <w:t>). Vai PCR fragmenta garums atbilst ievietotā gēna garumam?</w:t>
      </w:r>
    </w:p>
    <w:p w:rsidR="004344DE" w:rsidRDefault="004344DE" w:rsidP="004344DE">
      <w:pPr>
        <w:pStyle w:val="ListParagraph"/>
      </w:pPr>
    </w:p>
    <w:p w:rsidR="004344DE" w:rsidRDefault="004344DE" w:rsidP="004344DE">
      <w:pPr>
        <w:pStyle w:val="ListParagraph"/>
      </w:pPr>
    </w:p>
    <w:p w:rsidR="004344DE" w:rsidRDefault="004344DE" w:rsidP="004344DE">
      <w:pPr>
        <w:pStyle w:val="ListParagraph"/>
      </w:pPr>
    </w:p>
    <w:p w:rsidR="0005432E" w:rsidRDefault="001347BB" w:rsidP="0005432E">
      <w:pPr>
        <w:pStyle w:val="ListParagraph"/>
        <w:numPr>
          <w:ilvl w:val="0"/>
          <w:numId w:val="3"/>
        </w:numPr>
      </w:pPr>
      <w:r>
        <w:t>Pielikumā</w:t>
      </w:r>
      <w:r w:rsidR="0005432E">
        <w:t xml:space="preserve"> esošajā hipotētiskajā DNS konstrukta sekvencē plazmīdā (ar slīpo fontu) ir ievietots DNS inserts (ar trekno fontu). DNS konstrukta izveidē inserts var (1) neievietoties plazmīdā; (2) ievietoties tiešajā orientācijā; (3) ievietoties reversajā orientācijā. </w:t>
      </w:r>
      <w:r w:rsidR="00A54A34">
        <w:t>Vai varat dizainēt 2 PCR praimerus, ar kuru palīdzību pēc PCR reakcijas un elektroforēzes varētu noteikt vai (1) fragments ir ievietojies plazmīdā; (2) kādā orientācijā fragments ir ievietojies?</w:t>
      </w:r>
      <w:r>
        <w:t xml:space="preserve"> Paskaidr</w:t>
      </w:r>
      <w:bookmarkStart w:id="0" w:name="_GoBack"/>
      <w:bookmarkEnd w:id="0"/>
      <w:r>
        <w:t>ojiet, kā varēs noteikt atšķirības! Praimeriem jābūt ar kušanas temperatūru robežās no 55⁰C līdz 60⁰C</w:t>
      </w:r>
      <w:r w:rsidR="004344DE">
        <w:t xml:space="preserve"> (atcerieties – 1 A-T bāzu pāris kušanas temperatūru palielina par 2</w:t>
      </w:r>
      <w:r w:rsidR="004344DE">
        <w:t>⁰</w:t>
      </w:r>
      <w:r w:rsidR="004344DE">
        <w:t>, bet G-C bāzu paris – par 4</w:t>
      </w:r>
      <w:r w:rsidR="004344DE">
        <w:t>⁰</w:t>
      </w:r>
      <w:r w:rsidR="004344DE">
        <w:t>)</w:t>
      </w:r>
      <w:r>
        <w:t>.</w:t>
      </w:r>
    </w:p>
    <w:p w:rsidR="00A54A34" w:rsidRDefault="00A54A34" w:rsidP="00A54A34"/>
    <w:p w:rsidR="00A54A34" w:rsidRPr="00A54A34" w:rsidRDefault="00A54A34" w:rsidP="00A54A34">
      <w:pPr>
        <w:rPr>
          <w:rFonts w:ascii="Courier New" w:hAnsi="Courier New" w:cs="Courier New"/>
          <w:sz w:val="20"/>
          <w:szCs w:val="20"/>
        </w:rPr>
      </w:pPr>
    </w:p>
    <w:sectPr w:rsidR="00A54A34" w:rsidRPr="00A54A34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D7B" w:rsidRDefault="00E27D7B" w:rsidP="00570DFC">
      <w:pPr>
        <w:spacing w:after="0" w:line="240" w:lineRule="auto"/>
      </w:pPr>
      <w:r>
        <w:separator/>
      </w:r>
    </w:p>
  </w:endnote>
  <w:endnote w:type="continuationSeparator" w:id="0">
    <w:p w:rsidR="00E27D7B" w:rsidRDefault="00E27D7B" w:rsidP="00570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D7B" w:rsidRDefault="00E27D7B" w:rsidP="00570DFC">
      <w:pPr>
        <w:spacing w:after="0" w:line="240" w:lineRule="auto"/>
      </w:pPr>
      <w:r>
        <w:separator/>
      </w:r>
    </w:p>
  </w:footnote>
  <w:footnote w:type="continuationSeparator" w:id="0">
    <w:p w:rsidR="00E27D7B" w:rsidRDefault="00E27D7B" w:rsidP="00570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DFC" w:rsidRDefault="00570DFC">
    <w:pPr>
      <w:pStyle w:val="Header"/>
    </w:pPr>
    <w:r>
      <w:t>Studenta vārds, uzvārds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451E2"/>
    <w:multiLevelType w:val="hybridMultilevel"/>
    <w:tmpl w:val="D90ACC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B0022"/>
    <w:multiLevelType w:val="hybridMultilevel"/>
    <w:tmpl w:val="CCDCBE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D364EA"/>
    <w:multiLevelType w:val="hybridMultilevel"/>
    <w:tmpl w:val="F648CC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77C"/>
    <w:rsid w:val="0005432E"/>
    <w:rsid w:val="000B177C"/>
    <w:rsid w:val="001347BB"/>
    <w:rsid w:val="0017358D"/>
    <w:rsid w:val="00377DE5"/>
    <w:rsid w:val="00406F9E"/>
    <w:rsid w:val="004344DE"/>
    <w:rsid w:val="00570DFC"/>
    <w:rsid w:val="00705AB0"/>
    <w:rsid w:val="00754C49"/>
    <w:rsid w:val="00962B23"/>
    <w:rsid w:val="00A54A34"/>
    <w:rsid w:val="00E27D7B"/>
    <w:rsid w:val="00FB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B4572-C024-4161-AAA9-B860B47C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7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0D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DFC"/>
  </w:style>
  <w:style w:type="paragraph" w:styleId="Footer">
    <w:name w:val="footer"/>
    <w:basedOn w:val="Normal"/>
    <w:link w:val="FooterChar"/>
    <w:uiPriority w:val="99"/>
    <w:unhideWhenUsed/>
    <w:rsid w:val="00570D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DFC"/>
  </w:style>
  <w:style w:type="character" w:styleId="Hyperlink">
    <w:name w:val="Hyperlink"/>
    <w:basedOn w:val="DefaultParagraphFont"/>
    <w:uiPriority w:val="99"/>
    <w:unhideWhenUsed/>
    <w:rsid w:val="0005432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4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cbi.nlm.nih.gov/protein/NP_003040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3719</TotalTime>
  <Pages>2</Pages>
  <Words>1963</Words>
  <Characters>1119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Kaspars Tars</dc:creator>
  <cp:keywords/>
  <dc:description/>
  <cp:lastModifiedBy>Kaspars Tars</cp:lastModifiedBy>
  <cp:revision>2</cp:revision>
  <cp:lastPrinted>2015-03-09T10:43:00Z</cp:lastPrinted>
  <dcterms:created xsi:type="dcterms:W3CDTF">2015-03-06T18:32:00Z</dcterms:created>
  <dcterms:modified xsi:type="dcterms:W3CDTF">2015-03-09T10:54:00Z</dcterms:modified>
</cp:coreProperties>
</file>