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DB2ACD" w:rsidRPr="00F36B76" w:rsidTr="003B31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CD" w:rsidRPr="00F36B76" w:rsidRDefault="00DB2ACD" w:rsidP="003B31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CD" w:rsidRPr="00F36B76" w:rsidRDefault="00DB2ACD" w:rsidP="003B31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CD" w:rsidRPr="00F36B76" w:rsidRDefault="00DB2ACD" w:rsidP="003B31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CD" w:rsidRPr="00F36B76" w:rsidRDefault="00DB2ACD" w:rsidP="003B31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DB2ACD" w:rsidRPr="00F36B76" w:rsidTr="003B31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CD" w:rsidRPr="00F36B76" w:rsidRDefault="00DB2ACD" w:rsidP="003B31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CD" w:rsidRPr="00F36B76" w:rsidRDefault="00DB2ACD" w:rsidP="003B31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CD" w:rsidRPr="00F36B76" w:rsidRDefault="00DB2ACD" w:rsidP="003B31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CD" w:rsidRPr="00F36B76" w:rsidRDefault="00DB2ACD" w:rsidP="003B31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DB2ACD" w:rsidRDefault="00DB2ACD" w:rsidP="00DB2ACD"/>
    <w:p w:rsidR="00DB2ACD" w:rsidRPr="00F36B76" w:rsidRDefault="00DB2ACD" w:rsidP="00DB2ACD">
      <w:pPr>
        <w:ind w:right="-483"/>
        <w:rPr>
          <w:b/>
        </w:rPr>
      </w:pPr>
      <w:r w:rsidRPr="00F36B76">
        <w:rPr>
          <w:b/>
        </w:rPr>
        <w:t xml:space="preserve">1.Raksturojot </w:t>
      </w:r>
      <w:proofErr w:type="spellStart"/>
      <w:r w:rsidRPr="00F36B76">
        <w:rPr>
          <w:b/>
        </w:rPr>
        <w:t>transgēno</w:t>
      </w:r>
      <w:proofErr w:type="spellEnd"/>
      <w:r w:rsidRPr="00F36B76">
        <w:rPr>
          <w:b/>
        </w:rPr>
        <w:t xml:space="preserve"> peļu iegūšanu ar olšūnas </w:t>
      </w:r>
      <w:proofErr w:type="spellStart"/>
      <w:r w:rsidRPr="00F36B76">
        <w:rPr>
          <w:b/>
        </w:rPr>
        <w:t>mikroinjekcijas</w:t>
      </w:r>
      <w:proofErr w:type="spellEnd"/>
      <w:r w:rsidRPr="00F36B76">
        <w:rPr>
          <w:b/>
        </w:rPr>
        <w:t xml:space="preserve"> metodi, lūdzu, paskaidrojiet,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>kā iegūst izolētu apaugļotu olšūnu, kurā injicēt svešo DNS ?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 xml:space="preserve">kādā DNS forma tiek izmantota </w:t>
      </w:r>
      <w:proofErr w:type="spellStart"/>
      <w:r>
        <w:t>transfekcijai</w:t>
      </w:r>
      <w:proofErr w:type="spellEnd"/>
      <w:r>
        <w:t xml:space="preserve"> ?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 xml:space="preserve">kas ir vīrišķais </w:t>
      </w:r>
      <w:proofErr w:type="spellStart"/>
      <w:r>
        <w:t>pronukleuss</w:t>
      </w:r>
      <w:proofErr w:type="spellEnd"/>
      <w:r>
        <w:t xml:space="preserve"> ?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 xml:space="preserve">kāpēc ieteicams ievadīt svešo DNS vīrišķajā </w:t>
      </w:r>
      <w:proofErr w:type="spellStart"/>
      <w:r>
        <w:t>pronukleusā</w:t>
      </w:r>
      <w:proofErr w:type="spellEnd"/>
      <w:r>
        <w:t xml:space="preserve"> ?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 xml:space="preserve">ko dara ar </w:t>
      </w:r>
      <w:proofErr w:type="spellStart"/>
      <w:r>
        <w:t>transficēto</w:t>
      </w:r>
      <w:proofErr w:type="spellEnd"/>
      <w:r>
        <w:t xml:space="preserve"> olšūnu pirms tās </w:t>
      </w:r>
      <w:proofErr w:type="spellStart"/>
      <w:r>
        <w:t>reimplantācijas</w:t>
      </w:r>
      <w:proofErr w:type="spellEnd"/>
      <w:r>
        <w:t xml:space="preserve"> </w:t>
      </w:r>
      <w:proofErr w:type="spellStart"/>
      <w:r>
        <w:t>aizvietotājmātē</w:t>
      </w:r>
      <w:proofErr w:type="spellEnd"/>
      <w:r>
        <w:t xml:space="preserve"> ?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 xml:space="preserve">kā notiek </w:t>
      </w:r>
      <w:proofErr w:type="spellStart"/>
      <w:r>
        <w:t>reimplantācija</w:t>
      </w:r>
      <w:proofErr w:type="spellEnd"/>
      <w:r>
        <w:t xml:space="preserve"> </w:t>
      </w:r>
      <w:proofErr w:type="spellStart"/>
      <w:r>
        <w:t>aizvietotājmātes</w:t>
      </w:r>
      <w:proofErr w:type="spellEnd"/>
      <w:r>
        <w:t xml:space="preserve"> dzemdē ?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 xml:space="preserve">kā identificēt dzīvniekus, kas integrējuši genomā </w:t>
      </w:r>
      <w:proofErr w:type="spellStart"/>
      <w:r>
        <w:t>transgēno</w:t>
      </w:r>
      <w:proofErr w:type="spellEnd"/>
      <w:r>
        <w:t xml:space="preserve"> DNS ?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ģenētiski homogēns (visas šūnas satur vienādu genoma struktūru) ?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</w:t>
      </w:r>
      <w:proofErr w:type="spellStart"/>
      <w:r>
        <w:t>homozigots</w:t>
      </w:r>
      <w:proofErr w:type="spellEnd"/>
      <w:r>
        <w:t xml:space="preserve"> ?</w:t>
      </w:r>
    </w:p>
    <w:p w:rsidR="00DB2ACD" w:rsidRDefault="00DB2ACD" w:rsidP="00DB2ACD">
      <w:pPr>
        <w:pStyle w:val="ListParagraph"/>
        <w:numPr>
          <w:ilvl w:val="0"/>
          <w:numId w:val="1"/>
        </w:numPr>
      </w:pPr>
      <w:r>
        <w:t xml:space="preserve">kā saglabāt izveidoto </w:t>
      </w:r>
      <w:proofErr w:type="spellStart"/>
      <w:r>
        <w:t>transgēnu</w:t>
      </w:r>
      <w:proofErr w:type="spellEnd"/>
      <w:r>
        <w:t xml:space="preserve"> nākamajās </w:t>
      </w:r>
      <w:proofErr w:type="spellStart"/>
      <w:r>
        <w:t>paudzēs</w:t>
      </w:r>
      <w:proofErr w:type="spellEnd"/>
      <w:r>
        <w:t>?</w:t>
      </w:r>
    </w:p>
    <w:p w:rsidR="00DB2ACD" w:rsidRDefault="00DB2ACD" w:rsidP="00DB2ACD">
      <w:pPr>
        <w:jc w:val="both"/>
        <w:rPr>
          <w:b/>
        </w:rPr>
      </w:pPr>
    </w:p>
    <w:p w:rsidR="00DB2ACD" w:rsidRDefault="00DB2ACD" w:rsidP="00DB2ACD">
      <w:pPr>
        <w:jc w:val="both"/>
        <w:rPr>
          <w:b/>
        </w:rPr>
      </w:pPr>
    </w:p>
    <w:p w:rsidR="00DB2ACD" w:rsidRDefault="00DB2ACD" w:rsidP="00DB2ACD">
      <w:pPr>
        <w:jc w:val="both"/>
        <w:rPr>
          <w:b/>
        </w:rPr>
      </w:pPr>
      <w:r w:rsidRPr="00F36B76">
        <w:rPr>
          <w:b/>
        </w:rPr>
        <w:t xml:space="preserve">2. Raksturojiet </w:t>
      </w:r>
      <w:proofErr w:type="spellStart"/>
      <w:r w:rsidRPr="00F36B76">
        <w:rPr>
          <w:b/>
        </w:rPr>
        <w:t>transgēno</w:t>
      </w:r>
      <w:proofErr w:type="spellEnd"/>
      <w:r w:rsidRPr="00F36B76">
        <w:rPr>
          <w:b/>
        </w:rPr>
        <w:t xml:space="preserve"> augu īpašības, kuras veidotas pārtikas kvalitātes paaugstināšanai, miniet eksistējošus vai iespējamus piemērus !</w:t>
      </w:r>
    </w:p>
    <w:p w:rsidR="00DB2ACD" w:rsidRDefault="00DB2ACD" w:rsidP="00DB2ACD">
      <w:pPr>
        <w:jc w:val="both"/>
        <w:rPr>
          <w:b/>
        </w:rPr>
      </w:pPr>
    </w:p>
    <w:p w:rsidR="00DB2ACD" w:rsidRDefault="00DB2ACD" w:rsidP="00DB2ACD">
      <w:pPr>
        <w:jc w:val="both"/>
        <w:rPr>
          <w:b/>
        </w:rPr>
      </w:pPr>
    </w:p>
    <w:p w:rsidR="00DB2ACD" w:rsidRPr="0016317D" w:rsidRDefault="00DB2ACD" w:rsidP="00DB2ACD">
      <w:pPr>
        <w:jc w:val="both"/>
        <w:rPr>
          <w:b/>
        </w:rPr>
      </w:pPr>
      <w:r w:rsidRPr="007A1753">
        <w:rPr>
          <w:b/>
        </w:rPr>
        <w:t>3. Izmantojot attēlā parādīt</w:t>
      </w:r>
      <w:r>
        <w:rPr>
          <w:b/>
        </w:rPr>
        <w:t>ās</w:t>
      </w:r>
      <w:r w:rsidRPr="007A1753">
        <w:rPr>
          <w:b/>
        </w:rPr>
        <w:t xml:space="preserve"> shēm</w:t>
      </w:r>
      <w:r>
        <w:rPr>
          <w:b/>
        </w:rPr>
        <w:t>as</w:t>
      </w:r>
      <w:r w:rsidRPr="007A1753">
        <w:rPr>
          <w:b/>
        </w:rPr>
        <w:t xml:space="preserve"> un </w:t>
      </w:r>
      <w:r w:rsidRPr="0016317D">
        <w:rPr>
          <w:b/>
        </w:rPr>
        <w:t>informāciju</w:t>
      </w:r>
      <w:r w:rsidRPr="007A1753">
        <w:rPr>
          <w:b/>
        </w:rPr>
        <w:t xml:space="preserve"> </w:t>
      </w:r>
      <w:r>
        <w:rPr>
          <w:b/>
        </w:rPr>
        <w:t xml:space="preserve">no </w:t>
      </w:r>
      <w:r w:rsidRPr="007A1753">
        <w:rPr>
          <w:b/>
        </w:rPr>
        <w:t>apskat</w:t>
      </w:r>
      <w:r>
        <w:rPr>
          <w:b/>
        </w:rPr>
        <w:t>a</w:t>
      </w:r>
      <w:r w:rsidRPr="007A1753">
        <w:rPr>
          <w:b/>
        </w:rPr>
        <w:t xml:space="preserve"> </w:t>
      </w:r>
      <w:r w:rsidRPr="0016317D">
        <w:rPr>
          <w:b/>
          <w:i/>
        </w:rPr>
        <w:t>D</w:t>
      </w:r>
      <w:r>
        <w:rPr>
          <w:b/>
          <w:i/>
        </w:rPr>
        <w:t>.</w:t>
      </w:r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Carroll</w:t>
      </w:r>
      <w:proofErr w:type="spellEnd"/>
      <w:r w:rsidRPr="007A1753">
        <w:rPr>
          <w:b/>
        </w:rPr>
        <w:t xml:space="preserve">, </w:t>
      </w:r>
      <w:proofErr w:type="spellStart"/>
      <w:r w:rsidRPr="0016317D">
        <w:rPr>
          <w:b/>
          <w:i/>
        </w:rPr>
        <w:t>Zinc-finger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nucleases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as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gene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therapy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agents</w:t>
      </w:r>
      <w:proofErr w:type="spellEnd"/>
      <w:r w:rsidRPr="007A1753">
        <w:rPr>
          <w:b/>
        </w:rPr>
        <w:t xml:space="preserve">, </w:t>
      </w:r>
      <w:proofErr w:type="spellStart"/>
      <w:r w:rsidRPr="007A1753">
        <w:rPr>
          <w:b/>
          <w:i/>
        </w:rPr>
        <w:t>Gene</w:t>
      </w:r>
      <w:proofErr w:type="spellEnd"/>
      <w:r w:rsidRPr="007A1753">
        <w:rPr>
          <w:b/>
          <w:i/>
        </w:rPr>
        <w:t xml:space="preserve"> </w:t>
      </w:r>
      <w:proofErr w:type="spellStart"/>
      <w:r w:rsidRPr="007A1753">
        <w:rPr>
          <w:b/>
          <w:i/>
        </w:rPr>
        <w:t>Therapy</w:t>
      </w:r>
      <w:proofErr w:type="spellEnd"/>
      <w:r w:rsidRPr="007A1753">
        <w:rPr>
          <w:b/>
        </w:rPr>
        <w:t xml:space="preserve"> 15, 1463–1468, 2008</w:t>
      </w:r>
      <w:r>
        <w:rPr>
          <w:b/>
        </w:rPr>
        <w:t xml:space="preserve"> (grozā)</w:t>
      </w:r>
      <w:r w:rsidRPr="0016317D">
        <w:rPr>
          <w:b/>
        </w:rPr>
        <w:t>, raksturojiet “</w:t>
      </w:r>
      <w:proofErr w:type="spellStart"/>
      <w:r w:rsidRPr="0016317D">
        <w:rPr>
          <w:b/>
        </w:rPr>
        <w:t>zinka</w:t>
      </w:r>
      <w:proofErr w:type="spellEnd"/>
      <w:r w:rsidRPr="0016317D">
        <w:rPr>
          <w:b/>
        </w:rPr>
        <w:t xml:space="preserve"> pirkstu </w:t>
      </w:r>
      <w:proofErr w:type="spellStart"/>
      <w:r w:rsidRPr="0016317D">
        <w:rPr>
          <w:b/>
        </w:rPr>
        <w:t>nukleāzes</w:t>
      </w:r>
      <w:proofErr w:type="spellEnd"/>
      <w:r>
        <w:rPr>
          <w:b/>
        </w:rPr>
        <w:t xml:space="preserve">” </w:t>
      </w:r>
      <w:r w:rsidRPr="0016317D">
        <w:rPr>
          <w:b/>
        </w:rPr>
        <w:t xml:space="preserve">metodes izmantošanas principus genoma </w:t>
      </w:r>
      <w:proofErr w:type="spellStart"/>
      <w:r w:rsidRPr="0016317D">
        <w:rPr>
          <w:b/>
          <w:i/>
        </w:rPr>
        <w:t>in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vivo</w:t>
      </w:r>
      <w:proofErr w:type="spellEnd"/>
      <w:r w:rsidRPr="0016317D">
        <w:rPr>
          <w:b/>
          <w:i/>
        </w:rPr>
        <w:t xml:space="preserve"> </w:t>
      </w:r>
      <w:r w:rsidRPr="0016317D">
        <w:rPr>
          <w:b/>
        </w:rPr>
        <w:t>“</w:t>
      </w:r>
      <w:r>
        <w:rPr>
          <w:b/>
        </w:rPr>
        <w:t>rediģēšanai</w:t>
      </w:r>
      <w:r w:rsidRPr="0016317D">
        <w:rPr>
          <w:b/>
        </w:rPr>
        <w:t xml:space="preserve">” </w:t>
      </w:r>
      <w:r>
        <w:rPr>
          <w:b/>
        </w:rPr>
        <w:t>!</w:t>
      </w:r>
    </w:p>
    <w:tbl>
      <w:tblPr>
        <w:tblStyle w:val="TableGrid"/>
        <w:tblW w:w="0" w:type="auto"/>
        <w:tblLook w:val="04A0"/>
      </w:tblPr>
      <w:tblGrid>
        <w:gridCol w:w="2473"/>
        <w:gridCol w:w="6049"/>
      </w:tblGrid>
      <w:tr w:rsidR="00DB2ACD" w:rsidTr="003B319B">
        <w:tc>
          <w:tcPr>
            <w:tcW w:w="4261" w:type="dxa"/>
          </w:tcPr>
          <w:p w:rsidR="00DB2ACD" w:rsidRDefault="00DB2ACD" w:rsidP="003B319B">
            <w:pPr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lv-LV"/>
              </w:rPr>
              <w:drawing>
                <wp:inline distT="0" distB="0" distL="0" distR="0">
                  <wp:extent cx="1519045" cy="1843118"/>
                  <wp:effectExtent l="19050" t="0" r="49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552" cy="1844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DB2ACD" w:rsidRDefault="00DB2ACD" w:rsidP="003B319B">
            <w:pPr>
              <w:jc w:val="both"/>
              <w:rPr>
                <w:b/>
                <w:lang w:val="en-US"/>
              </w:rPr>
            </w:pPr>
            <w:r>
              <w:rPr>
                <w:b/>
                <w:noProof/>
                <w:lang w:eastAsia="lv-LV"/>
              </w:rPr>
              <w:drawing>
                <wp:inline distT="0" distB="0" distL="0" distR="0">
                  <wp:extent cx="3967986" cy="2320356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2404" cy="232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734E" w:rsidRDefault="0039734E"/>
    <w:sectPr w:rsidR="0039734E" w:rsidSect="0039734E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189" w:rsidRDefault="00995189" w:rsidP="00DB2ACD">
      <w:pPr>
        <w:spacing w:after="0" w:line="240" w:lineRule="auto"/>
      </w:pPr>
      <w:r>
        <w:separator/>
      </w:r>
    </w:p>
  </w:endnote>
  <w:endnote w:type="continuationSeparator" w:id="0">
    <w:p w:rsidR="00995189" w:rsidRDefault="00995189" w:rsidP="00DB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189" w:rsidRDefault="00995189" w:rsidP="00DB2ACD">
      <w:pPr>
        <w:spacing w:after="0" w:line="240" w:lineRule="auto"/>
      </w:pPr>
      <w:r>
        <w:separator/>
      </w:r>
    </w:p>
  </w:footnote>
  <w:footnote w:type="continuationSeparator" w:id="0">
    <w:p w:rsidR="00995189" w:rsidRDefault="00995189" w:rsidP="00DB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CD" w:rsidRDefault="00DB2ACD" w:rsidP="00DB2ACD">
    <w:pPr>
      <w:pStyle w:val="Header"/>
    </w:pPr>
  </w:p>
  <w:tbl>
    <w:tblPr>
      <w:tblW w:w="0" w:type="auto"/>
      <w:tblLayout w:type="fixed"/>
      <w:tblLook w:val="0000"/>
    </w:tblPr>
    <w:tblGrid>
      <w:gridCol w:w="4503"/>
      <w:gridCol w:w="283"/>
      <w:gridCol w:w="3734"/>
    </w:tblGrid>
    <w:tr w:rsidR="00DB2ACD" w:rsidTr="003B319B">
      <w:tc>
        <w:tcPr>
          <w:tcW w:w="4503" w:type="dxa"/>
          <w:tcBorders>
            <w:bottom w:val="double" w:sz="4" w:space="0" w:color="auto"/>
          </w:tcBorders>
        </w:tcPr>
        <w:p w:rsidR="00DB2ACD" w:rsidRDefault="00DB2ACD" w:rsidP="003B319B">
          <w:pPr>
            <w:pStyle w:val="Head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t>MOLEKULĀRĀ BIOTEHNOLOĢIJA</w:t>
          </w:r>
        </w:p>
      </w:tc>
      <w:tc>
        <w:tcPr>
          <w:tcW w:w="283" w:type="dxa"/>
          <w:tcBorders>
            <w:bottom w:val="double" w:sz="4" w:space="0" w:color="auto"/>
          </w:tcBorders>
        </w:tcPr>
        <w:p w:rsidR="00DB2ACD" w:rsidRDefault="00DB2ACD" w:rsidP="003B319B">
          <w:pPr>
            <w:pStyle w:val="Header"/>
            <w:rPr>
              <w:rFonts w:ascii="Calibri" w:eastAsia="Calibri" w:hAnsi="Calibri" w:cs="Times New Roman"/>
            </w:rPr>
          </w:pPr>
        </w:p>
      </w:tc>
      <w:tc>
        <w:tcPr>
          <w:tcW w:w="3734" w:type="dxa"/>
          <w:tcBorders>
            <w:bottom w:val="double" w:sz="4" w:space="0" w:color="auto"/>
          </w:tcBorders>
        </w:tcPr>
        <w:p w:rsidR="00DB2ACD" w:rsidRDefault="00DB2ACD" w:rsidP="003B319B">
          <w:pPr>
            <w:pStyle w:val="Header"/>
            <w:jc w:val="right"/>
            <w:rPr>
              <w:rFonts w:ascii="Calibri" w:eastAsia="Calibri" w:hAnsi="Calibri" w:cs="Times New Roman"/>
            </w:rPr>
          </w:pPr>
          <w:r>
            <w:t>OTRAIS</w:t>
          </w:r>
          <w:r>
            <w:rPr>
              <w:rFonts w:ascii="Calibri" w:eastAsia="Calibri" w:hAnsi="Calibri" w:cs="Times New Roman"/>
            </w:rPr>
            <w:t xml:space="preserve"> PĀRBAUDES DARBS</w:t>
          </w:r>
        </w:p>
      </w:tc>
    </w:tr>
  </w:tbl>
  <w:p w:rsidR="00DB2ACD" w:rsidRPr="00813D96" w:rsidRDefault="00DB2ACD" w:rsidP="00DB2ACD">
    <w:pPr>
      <w:pStyle w:val="Header"/>
      <w:tabs>
        <w:tab w:val="clear" w:pos="8306"/>
        <w:tab w:val="right" w:pos="9072"/>
      </w:tabs>
      <w:ind w:left="-284" w:right="-477"/>
      <w:jc w:val="center"/>
      <w:rPr>
        <w:rFonts w:ascii="Calibri" w:eastAsia="Calibri" w:hAnsi="Calibri" w:cs="Times New Roman"/>
        <w:b/>
        <w:sz w:val="26"/>
        <w:szCs w:val="28"/>
      </w:rPr>
    </w:pPr>
    <w:r>
      <w:rPr>
        <w:b/>
        <w:sz w:val="26"/>
        <w:szCs w:val="28"/>
      </w:rPr>
      <w:t>Augu un dzīvnieku molekulārā biotehnoloģija</w:t>
    </w:r>
  </w:p>
  <w:p w:rsidR="00DB2ACD" w:rsidRDefault="00DB2A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10594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ACD"/>
    <w:rsid w:val="002C44B7"/>
    <w:rsid w:val="0039734E"/>
    <w:rsid w:val="00410639"/>
    <w:rsid w:val="00995189"/>
    <w:rsid w:val="00DB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CD"/>
    <w:pPr>
      <w:ind w:left="720"/>
      <w:contextualSpacing/>
    </w:pPr>
  </w:style>
  <w:style w:type="table" w:styleId="TableGrid">
    <w:name w:val="Table Grid"/>
    <w:basedOn w:val="TableNormal"/>
    <w:uiPriority w:val="59"/>
    <w:rsid w:val="00DB2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B2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CD"/>
  </w:style>
  <w:style w:type="paragraph" w:styleId="Footer">
    <w:name w:val="footer"/>
    <w:basedOn w:val="Normal"/>
    <w:link w:val="FooterChar"/>
    <w:uiPriority w:val="99"/>
    <w:semiHidden/>
    <w:unhideWhenUsed/>
    <w:rsid w:val="00DB2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0</DocSecurity>
  <Lines>3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2013-06-23T11:10:00Z</dcterms:created>
  <dcterms:modified xsi:type="dcterms:W3CDTF">2013-06-23T11:11:00Z</dcterms:modified>
</cp:coreProperties>
</file>